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C2F99" w14:textId="2816DC08" w:rsidR="008329AA" w:rsidRPr="0050249E" w:rsidRDefault="008329AA" w:rsidP="008329AA">
      <w:pPr>
        <w:pStyle w:val="H1"/>
        <w:rPr>
          <w:rFonts w:asciiTheme="minorHAnsi" w:hAnsiTheme="minorHAnsi" w:cstheme="minorHAnsi"/>
        </w:rPr>
      </w:pPr>
      <w:bookmarkStart w:id="0" w:name="_Toc372294227"/>
      <w:bookmarkStart w:id="1" w:name="_Toc106888116"/>
      <w:bookmarkStart w:id="2" w:name="_Hlk106809107"/>
      <w:r w:rsidRPr="0050249E">
        <w:rPr>
          <w:rFonts w:asciiTheme="minorHAnsi" w:hAnsiTheme="minorHAnsi" w:cstheme="minorHAnsi"/>
        </w:rPr>
        <w:t xml:space="preserve">Outdoor Play </w:t>
      </w:r>
      <w:bookmarkEnd w:id="0"/>
      <w:bookmarkEnd w:id="1"/>
    </w:p>
    <w:p w14:paraId="11BAB1D0" w14:textId="77777777" w:rsidR="008329AA" w:rsidRPr="0050249E" w:rsidRDefault="008329AA" w:rsidP="008329AA">
      <w:pPr>
        <w:pStyle w:val="deleteasappropriate"/>
        <w:rPr>
          <w:rFonts w:asciiTheme="minorHAnsi" w:hAnsiTheme="minorHAnsi" w:cstheme="minorHAnsi"/>
        </w:rPr>
      </w:pPr>
      <w:r w:rsidRPr="0050249E">
        <w:rPr>
          <w:rFonts w:asciiTheme="minorHAnsi" w:hAnsiTheme="minorHAnsi" w:cstheme="minorHAnsi"/>
        </w:rPr>
        <w:t xml:space="preserve"> </w:t>
      </w:r>
    </w:p>
    <w:p w14:paraId="44EA11CF" w14:textId="77777777" w:rsidR="008329AA" w:rsidRPr="0050249E" w:rsidRDefault="008329AA" w:rsidP="008329AA">
      <w:pPr>
        <w:rPr>
          <w:rFonts w:asciiTheme="minorHAnsi" w:hAnsiTheme="minorHAnsi" w:cstheme="minorHAnsi"/>
        </w:rPr>
      </w:pPr>
    </w:p>
    <w:p w14:paraId="62BA1ADF" w14:textId="135A4282"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At </w:t>
      </w:r>
      <w:r>
        <w:rPr>
          <w:rFonts w:asciiTheme="minorHAnsi" w:hAnsiTheme="minorHAnsi" w:cstheme="minorHAnsi"/>
        </w:rPr>
        <w:t>Swallow Risers</w:t>
      </w:r>
      <w:r w:rsidRPr="0050249E">
        <w:rPr>
          <w:rFonts w:asciiTheme="minorHAnsi" w:hAnsiTheme="minorHAnsi" w:cstheme="minorHAnsi"/>
        </w:rPr>
        <w:t xml:space="preserve"> </w:t>
      </w:r>
      <w:r w:rsidR="009A175A">
        <w:rPr>
          <w:rFonts w:asciiTheme="minorHAnsi" w:hAnsiTheme="minorHAnsi" w:cstheme="minorHAnsi"/>
        </w:rPr>
        <w:t>Preschool</w:t>
      </w:r>
      <w:r w:rsidR="0025207F">
        <w:rPr>
          <w:rFonts w:asciiTheme="minorHAnsi" w:hAnsiTheme="minorHAnsi" w:cstheme="minorHAnsi"/>
        </w:rPr>
        <w:t>,</w:t>
      </w:r>
      <w:r w:rsidR="009A175A">
        <w:rPr>
          <w:rFonts w:asciiTheme="minorHAnsi" w:hAnsiTheme="minorHAnsi" w:cstheme="minorHAnsi"/>
        </w:rPr>
        <w:t xml:space="preserve"> </w:t>
      </w:r>
      <w:r w:rsidRPr="0050249E">
        <w:rPr>
          <w:rFonts w:asciiTheme="minorHAnsi" w:hAnsiTheme="minorHAnsi" w:cstheme="minorHAnsi"/>
        </w:rPr>
        <w:t xml:space="preserve">we recognise the importance of daily outdoor play and physical development and are committed to </w:t>
      </w:r>
      <w:r w:rsidR="009A175A">
        <w:rPr>
          <w:rFonts w:asciiTheme="minorHAnsi" w:hAnsiTheme="minorHAnsi" w:cstheme="minorHAnsi"/>
        </w:rPr>
        <w:t>ensuring</w:t>
      </w:r>
      <w:r w:rsidRPr="0050249E">
        <w:rPr>
          <w:rFonts w:asciiTheme="minorHAnsi" w:hAnsiTheme="minorHAnsi" w:cstheme="minorHAnsi"/>
        </w:rPr>
        <w:t xml:space="preserve"> all children have daily access regardless of their age and stage of development. Where possible</w:t>
      </w:r>
      <w:r w:rsidR="0025207F">
        <w:rPr>
          <w:rFonts w:asciiTheme="minorHAnsi" w:hAnsiTheme="minorHAnsi" w:cstheme="minorHAnsi"/>
        </w:rPr>
        <w:t>,</w:t>
      </w:r>
      <w:r w:rsidRPr="0050249E">
        <w:rPr>
          <w:rFonts w:asciiTheme="minorHAnsi" w:hAnsiTheme="minorHAnsi" w:cstheme="minorHAnsi"/>
        </w:rPr>
        <w:t xml:space="preserve"> this includes the children having free access to the outdoors</w:t>
      </w:r>
      <w:r w:rsidR="0025207F">
        <w:rPr>
          <w:rFonts w:asciiTheme="minorHAnsi" w:hAnsiTheme="minorHAnsi" w:cstheme="minorHAnsi"/>
        </w:rPr>
        <w:t>,</w:t>
      </w:r>
      <w:r w:rsidRPr="0050249E">
        <w:rPr>
          <w:rFonts w:asciiTheme="minorHAnsi" w:hAnsiTheme="minorHAnsi" w:cstheme="minorHAnsi"/>
        </w:rPr>
        <w:t xml:space="preserve"> allowing them the freedom to play indoors or out. We provide an inclusive outdoor play environment with areas for non-mobile children to freely explore. We make reasonable adjustments where required, in line with the Equality Act 2010. We go out to play with all </w:t>
      </w:r>
      <w:r w:rsidR="0025207F">
        <w:rPr>
          <w:rFonts w:asciiTheme="minorHAnsi" w:hAnsiTheme="minorHAnsi" w:cstheme="minorHAnsi"/>
        </w:rPr>
        <w:t xml:space="preserve">the </w:t>
      </w:r>
      <w:r w:rsidRPr="0050249E">
        <w:rPr>
          <w:rFonts w:asciiTheme="minorHAnsi" w:hAnsiTheme="minorHAnsi" w:cstheme="minorHAnsi"/>
        </w:rPr>
        <w:t xml:space="preserve">children in all weathers (unless it is deemed unsafe). </w:t>
      </w:r>
    </w:p>
    <w:p w14:paraId="18A5D3B3" w14:textId="77777777" w:rsidR="008329AA" w:rsidRPr="0050249E" w:rsidRDefault="008329AA" w:rsidP="008329AA">
      <w:pPr>
        <w:rPr>
          <w:rFonts w:asciiTheme="minorHAnsi" w:hAnsiTheme="minorHAnsi" w:cstheme="minorHAnsi"/>
        </w:rPr>
      </w:pPr>
    </w:p>
    <w:p w14:paraId="2CB74914" w14:textId="092D7E75"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w:t>
      </w:r>
      <w:r w:rsidR="0025207F">
        <w:rPr>
          <w:rFonts w:asciiTheme="minorHAnsi" w:hAnsiTheme="minorHAnsi" w:cstheme="minorHAnsi"/>
        </w:rPr>
        <w:t>the</w:t>
      </w:r>
      <w:r w:rsidRPr="0050249E">
        <w:rPr>
          <w:rFonts w:asciiTheme="minorHAnsi" w:hAnsiTheme="minorHAnsi" w:cstheme="minorHAnsi"/>
        </w:rPr>
        <w:t xml:space="preserve"> Chief Medical </w:t>
      </w:r>
      <w:r w:rsidR="009A175A">
        <w:rPr>
          <w:rFonts w:asciiTheme="minorHAnsi" w:hAnsiTheme="minorHAnsi" w:cstheme="minorHAnsi"/>
        </w:rPr>
        <w:t>Officer's</w:t>
      </w:r>
      <w:r w:rsidRPr="0050249E">
        <w:rPr>
          <w:rFonts w:asciiTheme="minorHAnsi" w:hAnsiTheme="minorHAnsi" w:cstheme="minorHAnsi"/>
        </w:rPr>
        <w:t xml:space="preserve"> guidance on physical activity. </w:t>
      </w:r>
      <w:r w:rsidRPr="0050249E">
        <w:rPr>
          <w:rStyle w:val="FootnoteReference"/>
          <w:rFonts w:asciiTheme="minorHAnsi" w:hAnsiTheme="minorHAnsi" w:cstheme="minorHAnsi"/>
        </w:rPr>
        <w:footnoteReference w:id="1"/>
      </w:r>
    </w:p>
    <w:p w14:paraId="0E7B4FF2" w14:textId="77777777" w:rsidR="008329AA" w:rsidRPr="0050249E" w:rsidRDefault="008329AA" w:rsidP="008329AA">
      <w:pPr>
        <w:rPr>
          <w:rFonts w:asciiTheme="minorHAnsi" w:hAnsiTheme="minorHAnsi" w:cstheme="minorHAnsi"/>
        </w:rPr>
      </w:pPr>
    </w:p>
    <w:p w14:paraId="2BB6BBED" w14:textId="1CFF1D79"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The outdoor areas, both within the </w:t>
      </w:r>
      <w:r>
        <w:rPr>
          <w:rFonts w:asciiTheme="minorHAnsi" w:hAnsiTheme="minorHAnsi" w:cstheme="minorHAnsi"/>
        </w:rPr>
        <w:t xml:space="preserve">Swallow </w:t>
      </w:r>
      <w:r w:rsidR="009A175A">
        <w:rPr>
          <w:rFonts w:asciiTheme="minorHAnsi" w:hAnsiTheme="minorHAnsi" w:cstheme="minorHAnsi"/>
        </w:rPr>
        <w:t>Risers</w:t>
      </w:r>
      <w:r w:rsidRPr="0050249E">
        <w:rPr>
          <w:rFonts w:asciiTheme="minorHAnsi" w:hAnsiTheme="minorHAnsi" w:cstheme="minorHAnsi"/>
        </w:rPr>
        <w:t xml:space="preserve"> grounds and in the local community</w:t>
      </w:r>
      <w:r w:rsidR="0025207F">
        <w:rPr>
          <w:rFonts w:asciiTheme="minorHAnsi" w:hAnsiTheme="minorHAnsi" w:cstheme="minorHAnsi"/>
        </w:rPr>
        <w:t>,</w:t>
      </w:r>
      <w:r w:rsidRPr="0050249E">
        <w:rPr>
          <w:rFonts w:asciiTheme="minorHAnsi" w:hAnsiTheme="minorHAnsi" w:cstheme="minorHAnsi"/>
        </w:rPr>
        <w:t xml:space="preserve"> have a wealth of experiences and resources, which help children to learn and develop in a variety of ways, including independence, exploration</w:t>
      </w:r>
      <w:r w:rsidR="009A175A">
        <w:rPr>
          <w:rFonts w:asciiTheme="minorHAnsi" w:hAnsiTheme="minorHAnsi" w:cstheme="minorHAnsi"/>
        </w:rPr>
        <w:t>,</w:t>
      </w:r>
      <w:r w:rsidRPr="0050249E">
        <w:rPr>
          <w:rFonts w:asciiTheme="minorHAnsi" w:hAnsiTheme="minorHAnsi" w:cstheme="minorHAnsi"/>
        </w:rPr>
        <w:t xml:space="preserve"> and investigative skills, </w:t>
      </w:r>
      <w:r w:rsidR="009A175A">
        <w:rPr>
          <w:rFonts w:asciiTheme="minorHAnsi" w:hAnsiTheme="minorHAnsi" w:cstheme="minorHAnsi"/>
        </w:rPr>
        <w:t>risk-taking</w:t>
      </w:r>
      <w:r w:rsidRPr="0050249E">
        <w:rPr>
          <w:rFonts w:asciiTheme="minorHAnsi" w:hAnsiTheme="minorHAnsi" w:cstheme="minorHAnsi"/>
        </w:rPr>
        <w:t xml:space="preserve"> and self-esteem, all of which support children to develop skills now and for the future. </w:t>
      </w:r>
    </w:p>
    <w:p w14:paraId="1C5431BD" w14:textId="77777777" w:rsidR="008329AA" w:rsidRPr="0050249E" w:rsidRDefault="008329AA" w:rsidP="008329AA">
      <w:pPr>
        <w:rPr>
          <w:rFonts w:asciiTheme="minorHAnsi" w:hAnsiTheme="minorHAnsi" w:cstheme="minorHAnsi"/>
        </w:rPr>
      </w:pPr>
    </w:p>
    <w:p w14:paraId="6504F3CD" w14:textId="77777777" w:rsidR="008329AA" w:rsidRPr="0050249E" w:rsidRDefault="008329AA" w:rsidP="008329AA">
      <w:pPr>
        <w:rPr>
          <w:rFonts w:asciiTheme="minorHAnsi" w:hAnsiTheme="minorHAnsi" w:cstheme="minorHAnsi"/>
        </w:rPr>
      </w:pPr>
      <w:r w:rsidRPr="0050249E">
        <w:rPr>
          <w:rFonts w:asciiTheme="minorHAnsi" w:hAnsiTheme="minorHAnsi" w:cstheme="minorHAnsi"/>
        </w:rPr>
        <w:t>We take reasonable steps to ensure the safety of children through risk assessments whilst balancing the benefits to learning through providing an element of ‘risky play’.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0A09FF01" w14:textId="77777777" w:rsidR="008329AA" w:rsidRPr="0050249E" w:rsidRDefault="008329AA" w:rsidP="008329AA">
      <w:pPr>
        <w:rPr>
          <w:rFonts w:asciiTheme="minorHAnsi" w:hAnsiTheme="minorHAnsi" w:cstheme="minorHAnsi"/>
        </w:rPr>
      </w:pPr>
    </w:p>
    <w:p w14:paraId="3C8882AF" w14:textId="77777777"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We ensure outdoor play is adequately </w:t>
      </w:r>
      <w:proofErr w:type="gramStart"/>
      <w:r w:rsidRPr="0050249E">
        <w:rPr>
          <w:rFonts w:asciiTheme="minorHAnsi" w:hAnsiTheme="minorHAnsi" w:cstheme="minorHAnsi"/>
        </w:rPr>
        <w:t>supervised</w:t>
      </w:r>
      <w:proofErr w:type="gramEnd"/>
      <w:r w:rsidRPr="0050249E">
        <w:rPr>
          <w:rFonts w:asciiTheme="minorHAnsi" w:hAnsiTheme="minorHAnsi" w:cstheme="minorHAnsi"/>
        </w:rPr>
        <w:t xml:space="preserve"> and we have robust safety checks in place, including regular head counts. </w:t>
      </w:r>
    </w:p>
    <w:p w14:paraId="5C0A4BB0" w14:textId="77777777" w:rsidR="008329AA" w:rsidRPr="0050249E" w:rsidRDefault="008329AA" w:rsidP="008329AA">
      <w:pPr>
        <w:rPr>
          <w:rFonts w:asciiTheme="minorHAnsi" w:hAnsiTheme="minorHAnsi" w:cstheme="minorHAnsi"/>
        </w:rPr>
      </w:pPr>
    </w:p>
    <w:p w14:paraId="12069028" w14:textId="3A00BFFD"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We obtain parental permission before any child leaves the </w:t>
      </w:r>
      <w:r>
        <w:rPr>
          <w:rFonts w:asciiTheme="minorHAnsi" w:hAnsiTheme="minorHAnsi" w:cstheme="minorHAnsi"/>
        </w:rPr>
        <w:t>setting</w:t>
      </w:r>
      <w:r w:rsidRPr="0050249E">
        <w:rPr>
          <w:rFonts w:asciiTheme="minorHAnsi" w:hAnsiTheme="minorHAnsi" w:cstheme="minorHAnsi"/>
        </w:rPr>
        <w:t xml:space="preserve"> during the day. This includes short outings into the local community. There is more information in the outings policy.  </w:t>
      </w:r>
    </w:p>
    <w:p w14:paraId="20D5139E" w14:textId="77777777" w:rsidR="008329AA" w:rsidRPr="0050249E" w:rsidRDefault="008329AA" w:rsidP="008329AA">
      <w:pPr>
        <w:rPr>
          <w:rFonts w:asciiTheme="minorHAnsi" w:hAnsiTheme="minorHAnsi" w:cstheme="minorHAnsi"/>
        </w:rPr>
      </w:pPr>
    </w:p>
    <w:p w14:paraId="295E5A02" w14:textId="77777777" w:rsidR="008329AA" w:rsidRPr="0050249E" w:rsidRDefault="008329AA" w:rsidP="008329AA">
      <w:pPr>
        <w:rPr>
          <w:rFonts w:asciiTheme="minorHAnsi" w:hAnsiTheme="minorHAnsi" w:cstheme="minorHAnsi"/>
        </w:rPr>
      </w:pPr>
      <w:r w:rsidRPr="0050249E">
        <w:rPr>
          <w:rFonts w:asciiTheme="minorHAnsi" w:hAnsiTheme="minorHAnsi" w:cstheme="minorHAnsi"/>
        </w:rPr>
        <w:t xml:space="preserve">We plan all outdoor play opportunities and outings to complement the early years </w:t>
      </w:r>
      <w:proofErr w:type="gramStart"/>
      <w:r w:rsidRPr="0050249E">
        <w:rPr>
          <w:rFonts w:asciiTheme="minorHAnsi" w:hAnsiTheme="minorHAnsi" w:cstheme="minorHAnsi"/>
        </w:rPr>
        <w:t>curriculum,</w:t>
      </w:r>
      <w:proofErr w:type="gramEnd"/>
      <w:r w:rsidRPr="0050249E">
        <w:rPr>
          <w:rFonts w:asciiTheme="minorHAnsi" w:hAnsiTheme="minorHAnsi" w:cstheme="minorHAnsi"/>
        </w:rPr>
        <w:t xml:space="preserve"> this 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the children’s needs we will also often have snacks and meals outdoors and some children will sleep outdoors (see sleep policy). </w:t>
      </w:r>
    </w:p>
    <w:p w14:paraId="23AFCEC1" w14:textId="77777777" w:rsidR="008329AA" w:rsidRPr="0050249E" w:rsidRDefault="008329AA" w:rsidP="008329AA">
      <w:pPr>
        <w:rPr>
          <w:rFonts w:asciiTheme="minorHAnsi" w:hAnsiTheme="minorHAnsi" w:cstheme="minorHAnsi"/>
        </w:rPr>
      </w:pPr>
    </w:p>
    <w:p w14:paraId="2A9B754A" w14:textId="24D30467" w:rsidR="008329AA" w:rsidRPr="0050249E" w:rsidRDefault="008329AA" w:rsidP="008329AA">
      <w:pPr>
        <w:rPr>
          <w:rFonts w:asciiTheme="minorHAnsi" w:hAnsiTheme="minorHAnsi" w:cstheme="minorHAnsi"/>
        </w:rPr>
      </w:pPr>
      <w:r w:rsidRPr="0050249E">
        <w:rPr>
          <w:rFonts w:asciiTheme="minorHAnsi" w:hAnsiTheme="minorHAnsi" w:cstheme="minorHAnsi"/>
        </w:rPr>
        <w:lastRenderedPageBreak/>
        <w:t xml:space="preserve">Where activities take place away from the setting (e.g. in the local wood) then a </w:t>
      </w:r>
      <w:r>
        <w:rPr>
          <w:rFonts w:asciiTheme="minorHAnsi" w:hAnsiTheme="minorHAnsi" w:cstheme="minorHAnsi"/>
        </w:rPr>
        <w:t>setting</w:t>
      </w:r>
      <w:r w:rsidRPr="0050249E">
        <w:rPr>
          <w:rFonts w:asciiTheme="minorHAnsi" w:hAnsiTheme="minorHAnsi" w:cstheme="minorHAnsi"/>
        </w:rPr>
        <w:t xml:space="preserve"> mobile phone and first aid kit will be taken to </w:t>
      </w:r>
      <w:proofErr w:type="gramStart"/>
      <w:r w:rsidRPr="0050249E">
        <w:rPr>
          <w:rFonts w:asciiTheme="minorHAnsi" w:hAnsiTheme="minorHAnsi" w:cstheme="minorHAnsi"/>
        </w:rPr>
        <w:t>ensure the safety of children at all times</w:t>
      </w:r>
      <w:proofErr w:type="gramEnd"/>
      <w:r w:rsidRPr="0050249E">
        <w:rPr>
          <w:rFonts w:asciiTheme="minorHAnsi" w:hAnsiTheme="minorHAnsi" w:cstheme="minorHAnsi"/>
        </w:rPr>
        <w:t xml:space="preserve">. A trained paediatric first aider will be present when away from the main setting.  </w:t>
      </w:r>
    </w:p>
    <w:p w14:paraId="28EF740C" w14:textId="77777777" w:rsidR="008329AA" w:rsidRPr="0050249E" w:rsidRDefault="008329AA" w:rsidP="008329AA">
      <w:pPr>
        <w:rPr>
          <w:rFonts w:asciiTheme="minorHAnsi" w:hAnsiTheme="minorHAnsi" w:cstheme="minorHAnsi"/>
        </w:rPr>
      </w:pPr>
    </w:p>
    <w:p w14:paraId="0543B3E0" w14:textId="77777777" w:rsidR="008329AA" w:rsidRDefault="008329AA" w:rsidP="008329AA">
      <w:pPr>
        <w:rPr>
          <w:rFonts w:asciiTheme="minorHAnsi" w:hAnsiTheme="minorHAnsi" w:cstheme="minorHAnsi"/>
        </w:rPr>
      </w:pPr>
      <w:r w:rsidRPr="0050249E">
        <w:rPr>
          <w:rFonts w:asciiTheme="minorHAnsi" w:hAnsiTheme="minorHAnsi" w:cstheme="minorHAnsi"/>
        </w:rPr>
        <w:t>We use this policy alongside the following policies to ensure the safety and welfare of children throughout their time outside:</w:t>
      </w:r>
    </w:p>
    <w:p w14:paraId="035A34FD" w14:textId="77777777" w:rsidR="009A175A" w:rsidRDefault="009A175A" w:rsidP="009A175A">
      <w:pPr>
        <w:numPr>
          <w:ilvl w:val="0"/>
          <w:numId w:val="2"/>
        </w:numPr>
        <w:rPr>
          <w:rFonts w:ascii="Calibri" w:hAnsi="Calibri" w:cs="Calibri"/>
        </w:rPr>
      </w:pPr>
      <w:r>
        <w:rPr>
          <w:rFonts w:ascii="Calibri" w:hAnsi="Calibri" w:cs="Calibri"/>
        </w:rPr>
        <w:t>Caring for babies and toddlers</w:t>
      </w:r>
    </w:p>
    <w:p w14:paraId="36AF886E" w14:textId="77777777" w:rsidR="009A175A" w:rsidRDefault="009A175A" w:rsidP="009A175A">
      <w:pPr>
        <w:numPr>
          <w:ilvl w:val="0"/>
          <w:numId w:val="2"/>
        </w:numPr>
        <w:rPr>
          <w:rFonts w:ascii="Calibri" w:hAnsi="Calibri" w:cs="Calibri"/>
        </w:rPr>
      </w:pPr>
      <w:r>
        <w:rPr>
          <w:rFonts w:ascii="Calibri" w:hAnsi="Calibri" w:cs="Calibri"/>
        </w:rPr>
        <w:t>Health and safety – general policy</w:t>
      </w:r>
    </w:p>
    <w:p w14:paraId="0711B87C" w14:textId="77777777" w:rsidR="009A175A" w:rsidRPr="009A175A" w:rsidRDefault="009A175A" w:rsidP="009A175A">
      <w:pPr>
        <w:numPr>
          <w:ilvl w:val="0"/>
          <w:numId w:val="2"/>
        </w:numPr>
        <w:rPr>
          <w:rFonts w:ascii="Calibri" w:hAnsi="Calibri" w:cs="Calibri"/>
        </w:rPr>
      </w:pPr>
      <w:r w:rsidRPr="009A175A">
        <w:rPr>
          <w:rFonts w:ascii="Calibri" w:hAnsi="Calibri" w:cs="Calibri"/>
        </w:rPr>
        <w:t>Managing extreme weather</w:t>
      </w:r>
    </w:p>
    <w:p w14:paraId="4DDF1C53" w14:textId="77777777" w:rsidR="009A175A" w:rsidRDefault="009A175A" w:rsidP="009A175A">
      <w:pPr>
        <w:numPr>
          <w:ilvl w:val="0"/>
          <w:numId w:val="2"/>
        </w:numPr>
        <w:rPr>
          <w:rFonts w:ascii="Calibri" w:hAnsi="Calibri" w:cs="Calibri"/>
        </w:rPr>
      </w:pPr>
      <w:r>
        <w:rPr>
          <w:rFonts w:ascii="Calibri" w:hAnsi="Calibri" w:cs="Calibri"/>
        </w:rPr>
        <w:t xml:space="preserve">Missing child from nursery </w:t>
      </w:r>
    </w:p>
    <w:p w14:paraId="034E8D99" w14:textId="77777777" w:rsidR="009A175A" w:rsidRDefault="009A175A" w:rsidP="009A175A">
      <w:pPr>
        <w:numPr>
          <w:ilvl w:val="0"/>
          <w:numId w:val="2"/>
        </w:numPr>
        <w:rPr>
          <w:rFonts w:ascii="Calibri" w:hAnsi="Calibri" w:cs="Calibri"/>
        </w:rPr>
      </w:pPr>
      <w:r>
        <w:rPr>
          <w:rFonts w:ascii="Calibri" w:hAnsi="Calibri" w:cs="Calibri"/>
        </w:rPr>
        <w:t>Missing child from outings</w:t>
      </w:r>
    </w:p>
    <w:p w14:paraId="779ADA34" w14:textId="77777777" w:rsidR="009A175A" w:rsidRDefault="009A175A" w:rsidP="009A175A">
      <w:pPr>
        <w:numPr>
          <w:ilvl w:val="0"/>
          <w:numId w:val="2"/>
        </w:numPr>
        <w:rPr>
          <w:rFonts w:ascii="Calibri" w:hAnsi="Calibri" w:cs="Calibri"/>
        </w:rPr>
      </w:pPr>
      <w:r>
        <w:rPr>
          <w:rFonts w:ascii="Calibri" w:hAnsi="Calibri" w:cs="Calibri"/>
        </w:rPr>
        <w:t xml:space="preserve">Parents as partners  </w:t>
      </w:r>
    </w:p>
    <w:p w14:paraId="0AB202DE" w14:textId="77777777" w:rsidR="009A175A" w:rsidRDefault="009A175A" w:rsidP="009A175A">
      <w:pPr>
        <w:numPr>
          <w:ilvl w:val="0"/>
          <w:numId w:val="2"/>
        </w:numPr>
        <w:rPr>
          <w:rFonts w:ascii="Calibri" w:hAnsi="Calibri" w:cs="Calibri"/>
        </w:rPr>
      </w:pPr>
      <w:r>
        <w:rPr>
          <w:rFonts w:ascii="Calibri" w:hAnsi="Calibri" w:cs="Calibri"/>
        </w:rPr>
        <w:t xml:space="preserve">Supervision of children </w:t>
      </w:r>
    </w:p>
    <w:p w14:paraId="6A24C082" w14:textId="77777777" w:rsidR="009A175A" w:rsidRDefault="009A175A" w:rsidP="009A175A">
      <w:pPr>
        <w:numPr>
          <w:ilvl w:val="0"/>
          <w:numId w:val="2"/>
        </w:numPr>
        <w:rPr>
          <w:rFonts w:ascii="Calibri" w:hAnsi="Calibri" w:cs="Calibri"/>
        </w:rPr>
      </w:pPr>
      <w:r>
        <w:rPr>
          <w:rFonts w:ascii="Calibri" w:hAnsi="Calibri" w:cs="Calibri"/>
        </w:rPr>
        <w:t>Safeguarding children and child protection</w:t>
      </w:r>
    </w:p>
    <w:p w14:paraId="1EFA2E78" w14:textId="77777777" w:rsidR="009A175A" w:rsidRDefault="009A175A" w:rsidP="009A175A">
      <w:pPr>
        <w:numPr>
          <w:ilvl w:val="0"/>
          <w:numId w:val="2"/>
        </w:numPr>
        <w:rPr>
          <w:rFonts w:ascii="Calibri" w:hAnsi="Calibri" w:cs="Calibri"/>
        </w:rPr>
      </w:pPr>
      <w:r>
        <w:rPr>
          <w:rFonts w:ascii="Calibri" w:hAnsi="Calibri" w:cs="Calibri"/>
        </w:rPr>
        <w:t xml:space="preserve">Visits and outings.  </w:t>
      </w:r>
    </w:p>
    <w:p w14:paraId="2CC91191" w14:textId="77777777" w:rsidR="009A175A" w:rsidRPr="0050249E" w:rsidRDefault="009A175A" w:rsidP="008329AA">
      <w:pPr>
        <w:rPr>
          <w:rFonts w:asciiTheme="minorHAnsi" w:hAnsiTheme="minorHAnsi" w:cstheme="minorHAnsi"/>
        </w:rPr>
      </w:pPr>
    </w:p>
    <w:p w14:paraId="29349500" w14:textId="77777777" w:rsidR="008329AA" w:rsidRPr="0050249E" w:rsidRDefault="008329AA" w:rsidP="008329AA">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8329AA" w:rsidRPr="0050249E" w14:paraId="0A544BFA" w14:textId="77777777" w:rsidTr="00625524">
        <w:trPr>
          <w:cantSplit/>
          <w:jc w:val="center"/>
        </w:trPr>
        <w:tc>
          <w:tcPr>
            <w:tcW w:w="1666" w:type="pct"/>
            <w:tcBorders>
              <w:top w:val="single" w:sz="4" w:space="0" w:color="auto"/>
            </w:tcBorders>
            <w:vAlign w:val="center"/>
          </w:tcPr>
          <w:p w14:paraId="6144E9E7" w14:textId="77777777" w:rsidR="008329AA" w:rsidRPr="0050249E" w:rsidRDefault="008329AA"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2BCE3902" w14:textId="343DA603" w:rsidR="008329AA" w:rsidRPr="0050249E" w:rsidRDefault="008329AA" w:rsidP="00625524">
            <w:pPr>
              <w:pStyle w:val="MeetsEYFS"/>
              <w:rPr>
                <w:rFonts w:asciiTheme="minorHAnsi" w:hAnsiTheme="minorHAnsi" w:cstheme="minorHAnsi"/>
                <w:b/>
              </w:rPr>
            </w:pPr>
            <w:r w:rsidRPr="0050249E">
              <w:rPr>
                <w:rFonts w:asciiTheme="minorHAnsi" w:hAnsiTheme="minorHAnsi" w:cstheme="minorHAnsi"/>
                <w:b/>
              </w:rPr>
              <w:t xml:space="preserve">Signed on behalf of the </w:t>
            </w:r>
            <w:r w:rsidR="009A175A">
              <w:rPr>
                <w:rFonts w:asciiTheme="minorHAnsi" w:hAnsiTheme="minorHAnsi" w:cstheme="minorHAnsi"/>
                <w:b/>
              </w:rPr>
              <w:t>setting</w:t>
            </w:r>
          </w:p>
        </w:tc>
        <w:tc>
          <w:tcPr>
            <w:tcW w:w="1490" w:type="pct"/>
            <w:tcBorders>
              <w:top w:val="single" w:sz="4" w:space="0" w:color="auto"/>
            </w:tcBorders>
            <w:vAlign w:val="center"/>
          </w:tcPr>
          <w:p w14:paraId="216DBF65" w14:textId="77777777" w:rsidR="008329AA" w:rsidRPr="0050249E" w:rsidRDefault="008329AA"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8329AA" w:rsidRPr="0050249E" w14:paraId="34AA716C" w14:textId="77777777" w:rsidTr="00625524">
        <w:trPr>
          <w:cantSplit/>
          <w:jc w:val="center"/>
        </w:trPr>
        <w:tc>
          <w:tcPr>
            <w:tcW w:w="1666" w:type="pct"/>
            <w:vAlign w:val="center"/>
          </w:tcPr>
          <w:p w14:paraId="5EF377D5" w14:textId="6AEAC4BC" w:rsidR="008329AA" w:rsidRPr="0050249E" w:rsidRDefault="009A175A" w:rsidP="00625524">
            <w:pPr>
              <w:pStyle w:val="MeetsEYFS"/>
              <w:rPr>
                <w:rFonts w:asciiTheme="minorHAnsi" w:hAnsiTheme="minorHAnsi" w:cstheme="minorHAnsi"/>
                <w:i/>
              </w:rPr>
            </w:pPr>
            <w:r>
              <w:rPr>
                <w:rFonts w:asciiTheme="minorHAnsi" w:hAnsiTheme="minorHAnsi" w:cstheme="minorHAnsi"/>
                <w:i/>
              </w:rPr>
              <w:t>August</w:t>
            </w:r>
            <w:r w:rsidR="008329AA">
              <w:rPr>
                <w:rFonts w:asciiTheme="minorHAnsi" w:hAnsiTheme="minorHAnsi" w:cstheme="minorHAnsi"/>
                <w:i/>
              </w:rPr>
              <w:t>/202</w:t>
            </w:r>
            <w:r w:rsidR="00F62FE0">
              <w:rPr>
                <w:rFonts w:asciiTheme="minorHAnsi" w:hAnsiTheme="minorHAnsi" w:cstheme="minorHAnsi"/>
                <w:i/>
              </w:rPr>
              <w:t>6</w:t>
            </w:r>
          </w:p>
        </w:tc>
        <w:tc>
          <w:tcPr>
            <w:tcW w:w="1844" w:type="pct"/>
          </w:tcPr>
          <w:p w14:paraId="3D490131" w14:textId="77777777" w:rsidR="008329AA" w:rsidRPr="0050249E" w:rsidRDefault="008329AA" w:rsidP="00625524">
            <w:pPr>
              <w:pStyle w:val="MeetsEYFS"/>
              <w:rPr>
                <w:rFonts w:asciiTheme="minorHAnsi" w:hAnsiTheme="minorHAnsi" w:cstheme="minorHAnsi"/>
                <w:i/>
              </w:rPr>
            </w:pPr>
          </w:p>
        </w:tc>
        <w:tc>
          <w:tcPr>
            <w:tcW w:w="1490" w:type="pct"/>
          </w:tcPr>
          <w:p w14:paraId="34BF9456" w14:textId="12D94BF6" w:rsidR="008329AA" w:rsidRPr="0050249E" w:rsidRDefault="009A175A" w:rsidP="00625524">
            <w:pPr>
              <w:pStyle w:val="MeetsEYFS"/>
              <w:rPr>
                <w:rFonts w:asciiTheme="minorHAnsi" w:hAnsiTheme="minorHAnsi" w:cstheme="minorHAnsi"/>
                <w:i/>
              </w:rPr>
            </w:pPr>
            <w:r>
              <w:rPr>
                <w:rFonts w:asciiTheme="minorHAnsi" w:hAnsiTheme="minorHAnsi" w:cstheme="minorHAnsi"/>
                <w:i/>
              </w:rPr>
              <w:t>August</w:t>
            </w:r>
            <w:r w:rsidR="008329AA">
              <w:rPr>
                <w:rFonts w:asciiTheme="minorHAnsi" w:hAnsiTheme="minorHAnsi" w:cstheme="minorHAnsi"/>
                <w:i/>
              </w:rPr>
              <w:t>/202</w:t>
            </w:r>
            <w:r w:rsidR="00F62FE0">
              <w:rPr>
                <w:rFonts w:asciiTheme="minorHAnsi" w:hAnsiTheme="minorHAnsi" w:cstheme="minorHAnsi"/>
                <w:i/>
              </w:rPr>
              <w:t>7</w:t>
            </w:r>
          </w:p>
        </w:tc>
      </w:tr>
      <w:bookmarkEnd w:id="2"/>
    </w:tbl>
    <w:p w14:paraId="62858289" w14:textId="77777777" w:rsidR="00F854E8" w:rsidRDefault="00F854E8"/>
    <w:sectPr w:rsidR="00F854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A3858" w14:textId="77777777" w:rsidR="000D485F" w:rsidRDefault="000D485F" w:rsidP="008329AA">
      <w:r>
        <w:separator/>
      </w:r>
    </w:p>
  </w:endnote>
  <w:endnote w:type="continuationSeparator" w:id="0">
    <w:p w14:paraId="3FAC320B" w14:textId="77777777" w:rsidR="000D485F" w:rsidRDefault="000D485F" w:rsidP="00832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4BC1" w14:textId="77777777" w:rsidR="000D485F" w:rsidRDefault="000D485F" w:rsidP="008329AA">
      <w:r>
        <w:separator/>
      </w:r>
    </w:p>
  </w:footnote>
  <w:footnote w:type="continuationSeparator" w:id="0">
    <w:p w14:paraId="7A4DA575" w14:textId="77777777" w:rsidR="000D485F" w:rsidRDefault="000D485F" w:rsidP="008329AA">
      <w:r>
        <w:continuationSeparator/>
      </w:r>
    </w:p>
  </w:footnote>
  <w:footnote w:id="1">
    <w:p w14:paraId="09CE0F55" w14:textId="77777777" w:rsidR="008329AA" w:rsidRPr="003D0118" w:rsidRDefault="008329AA" w:rsidP="008329AA">
      <w:pPr>
        <w:pStyle w:val="FootnoteText"/>
        <w:rPr>
          <w:lang w:val="en-GB"/>
        </w:rPr>
      </w:pPr>
      <w:r>
        <w:rPr>
          <w:rStyle w:val="FootnoteReference"/>
        </w:rPr>
        <w:footnoteRef/>
      </w:r>
      <w:r>
        <w:t xml:space="preserve"> </w:t>
      </w:r>
      <w:hyperlink r:id="rId1" w:history="1">
        <w:r w:rsidRPr="008E48D4">
          <w:rPr>
            <w:rStyle w:val="Hyperlink"/>
            <w:lang w:val="en-GB"/>
          </w:rPr>
          <w:t>www.gov.uk/government/publications/uk-physical-activity-guidelines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3550427">
    <w:abstractNumId w:val="0"/>
  </w:num>
  <w:num w:numId="2" w16cid:durableId="1756196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9AA"/>
    <w:rsid w:val="000D485F"/>
    <w:rsid w:val="001129A5"/>
    <w:rsid w:val="00145828"/>
    <w:rsid w:val="00185D60"/>
    <w:rsid w:val="001B134C"/>
    <w:rsid w:val="0025207F"/>
    <w:rsid w:val="0030422D"/>
    <w:rsid w:val="00315B6A"/>
    <w:rsid w:val="003641DD"/>
    <w:rsid w:val="0042605B"/>
    <w:rsid w:val="00537032"/>
    <w:rsid w:val="008329AA"/>
    <w:rsid w:val="009A175A"/>
    <w:rsid w:val="00A00545"/>
    <w:rsid w:val="00F259F3"/>
    <w:rsid w:val="00F62FE0"/>
    <w:rsid w:val="00F85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98DD1"/>
  <w15:chartTrackingRefBased/>
  <w15:docId w15:val="{C8E1B789-824A-4C2C-A8FE-61DD7493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9AA"/>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329AA"/>
    <w:rPr>
      <w:color w:val="0000FF"/>
      <w:u w:val="single"/>
    </w:rPr>
  </w:style>
  <w:style w:type="paragraph" w:customStyle="1" w:styleId="H1">
    <w:name w:val="H1"/>
    <w:basedOn w:val="Normal"/>
    <w:next w:val="Normal"/>
    <w:qFormat/>
    <w:rsid w:val="008329AA"/>
    <w:pPr>
      <w:pageBreakBefore/>
      <w:jc w:val="center"/>
    </w:pPr>
    <w:rPr>
      <w:b/>
      <w:sz w:val="36"/>
    </w:rPr>
  </w:style>
  <w:style w:type="paragraph" w:customStyle="1" w:styleId="MeetsEYFS">
    <w:name w:val="Meets EYFS"/>
    <w:basedOn w:val="Normal"/>
    <w:qFormat/>
    <w:rsid w:val="008329AA"/>
    <w:pPr>
      <w:jc w:val="left"/>
    </w:pPr>
    <w:rPr>
      <w:sz w:val="20"/>
    </w:rPr>
  </w:style>
  <w:style w:type="paragraph" w:customStyle="1" w:styleId="deleteasappropriate">
    <w:name w:val="delete as appropriate"/>
    <w:basedOn w:val="Normal"/>
    <w:qFormat/>
    <w:rsid w:val="008329AA"/>
    <w:rPr>
      <w:i/>
      <w:sz w:val="20"/>
    </w:rPr>
  </w:style>
  <w:style w:type="paragraph" w:styleId="FootnoteText">
    <w:name w:val="footnote text"/>
    <w:basedOn w:val="Normal"/>
    <w:link w:val="FootnoteTextChar"/>
    <w:uiPriority w:val="99"/>
    <w:semiHidden/>
    <w:unhideWhenUsed/>
    <w:rsid w:val="008329AA"/>
    <w:rPr>
      <w:sz w:val="20"/>
      <w:szCs w:val="20"/>
      <w:lang w:val="x-none"/>
    </w:rPr>
  </w:style>
  <w:style w:type="character" w:customStyle="1" w:styleId="FootnoteTextChar">
    <w:name w:val="Footnote Text Char"/>
    <w:basedOn w:val="DefaultParagraphFont"/>
    <w:link w:val="FootnoteText"/>
    <w:uiPriority w:val="99"/>
    <w:semiHidden/>
    <w:rsid w:val="008329AA"/>
    <w:rPr>
      <w:rFonts w:ascii="Arial" w:eastAsia="Times New Roman" w:hAnsi="Arial" w:cs="Times New Roman"/>
      <w:sz w:val="20"/>
      <w:szCs w:val="20"/>
      <w:lang w:val="x-none"/>
    </w:rPr>
  </w:style>
  <w:style w:type="character" w:styleId="FootnoteReference">
    <w:name w:val="footnote reference"/>
    <w:uiPriority w:val="99"/>
    <w:semiHidden/>
    <w:unhideWhenUsed/>
    <w:rsid w:val="008329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44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file:///\\storage-server\Data\Products%20and%20Services\Publications\Final%20Pubs\P%20&amp;%20P%20England\July%2021\www.gov.uk\government\publications\uk-physical-activit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2026-07-24T18:25:00Z</dcterms:created>
  <dcterms:modified xsi:type="dcterms:W3CDTF">2026-07-24T18:25:00Z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60f38bf198d477e1ceb4d590bf46b820db89e6c05e7d09b618c5c9824f701ef2</vt:lpwstr>
  </property>
</Properties>
</file>