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73B9FD" w14:textId="77777777" w:rsidR="00DA6630" w:rsidRPr="0047372E" w:rsidRDefault="00DA6630" w:rsidP="00DA6630">
      <w:pPr>
        <w:pStyle w:val="H1"/>
        <w:rPr>
          <w:rFonts w:asciiTheme="minorHAnsi" w:hAnsiTheme="minorHAnsi" w:cstheme="minorHAnsi"/>
        </w:rPr>
      </w:pPr>
      <w:bookmarkStart w:id="0" w:name="_Toc372294173"/>
      <w:bookmarkStart w:id="1" w:name="_Toc77918491"/>
      <w:r w:rsidRPr="0047372E">
        <w:rPr>
          <w:rFonts w:asciiTheme="minorHAnsi" w:hAnsiTheme="minorHAnsi" w:cstheme="minorHAnsi"/>
        </w:rPr>
        <w:t xml:space="preserve">Whistleblowing </w:t>
      </w:r>
      <w:bookmarkEnd w:id="0"/>
      <w:bookmarkEnd w:id="1"/>
    </w:p>
    <w:p w14:paraId="42B2CBB8" w14:textId="77777777" w:rsidR="00DA6630" w:rsidRPr="0047372E" w:rsidRDefault="00DA6630" w:rsidP="00DA6630">
      <w:pPr>
        <w:pStyle w:val="deleteasappropriate"/>
        <w:rPr>
          <w:rFonts w:asciiTheme="minorHAnsi" w:hAnsiTheme="minorHAnsi" w:cstheme="minorHAnsi"/>
        </w:rPr>
      </w:pPr>
      <w:r w:rsidRPr="0047372E">
        <w:rPr>
          <w:rFonts w:asciiTheme="minorHAnsi" w:hAnsiTheme="minorHAnsi" w:cstheme="minorHAnsi"/>
        </w:rPr>
        <w:t xml:space="preserve"> </w:t>
      </w:r>
    </w:p>
    <w:p w14:paraId="3E19CD7D" w14:textId="77777777" w:rsidR="00DA6630" w:rsidRPr="0047372E" w:rsidRDefault="00DA6630" w:rsidP="00DA6630">
      <w:pPr>
        <w:autoSpaceDE w:val="0"/>
        <w:autoSpaceDN w:val="0"/>
        <w:adjustRightInd w:val="0"/>
        <w:jc w:val="left"/>
        <w:rPr>
          <w:rFonts w:asciiTheme="minorHAnsi" w:hAnsiTheme="minorHAnsi" w:cstheme="minorHAnsi"/>
          <w:color w:val="000000"/>
          <w:lang w:val="en-US"/>
        </w:rPr>
      </w:pPr>
    </w:p>
    <w:p w14:paraId="7EED06AE" w14:textId="77777777" w:rsidR="00DA6630" w:rsidRPr="0047372E" w:rsidRDefault="00DA6630" w:rsidP="00DA6630">
      <w:pPr>
        <w:autoSpaceDE w:val="0"/>
        <w:autoSpaceDN w:val="0"/>
        <w:adjustRightInd w:val="0"/>
        <w:rPr>
          <w:rFonts w:asciiTheme="minorHAnsi" w:hAnsiTheme="minorHAnsi" w:cstheme="minorHAnsi"/>
        </w:rPr>
      </w:pPr>
      <w:r w:rsidRPr="0047372E">
        <w:rPr>
          <w:rFonts w:asciiTheme="minorHAnsi" w:hAnsiTheme="minorHAnsi" w:cstheme="minorHAnsi"/>
          <w:color w:val="000000"/>
          <w:lang w:val="en-US"/>
        </w:rPr>
        <w:t>Whistleblowing is the term used when a worker passes on information concerning</w:t>
      </w:r>
      <w:r>
        <w:rPr>
          <w:rFonts w:asciiTheme="minorHAnsi" w:hAnsiTheme="minorHAnsi" w:cstheme="minorHAnsi"/>
          <w:color w:val="000000"/>
          <w:lang w:val="en-US"/>
        </w:rPr>
        <w:t xml:space="preserve"> </w:t>
      </w:r>
      <w:r w:rsidRPr="0047372E">
        <w:rPr>
          <w:rFonts w:asciiTheme="minorHAnsi" w:hAnsiTheme="minorHAnsi" w:cstheme="minorHAnsi"/>
          <w:color w:val="000000"/>
          <w:lang w:val="en-US"/>
        </w:rPr>
        <w:t xml:space="preserve">wrongdoing. </w:t>
      </w:r>
    </w:p>
    <w:p w14:paraId="66262BFB" w14:textId="77777777" w:rsidR="00DA6630" w:rsidRPr="0047372E" w:rsidRDefault="00DA6630" w:rsidP="00DA6630">
      <w:pPr>
        <w:rPr>
          <w:rFonts w:asciiTheme="minorHAnsi" w:hAnsiTheme="minorHAnsi" w:cstheme="minorHAnsi"/>
        </w:rPr>
      </w:pPr>
    </w:p>
    <w:p w14:paraId="6172363D" w14:textId="67FCA211"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At </w:t>
      </w:r>
      <w:r>
        <w:rPr>
          <w:rFonts w:asciiTheme="minorHAnsi" w:hAnsiTheme="minorHAnsi" w:cstheme="minorHAnsi"/>
        </w:rPr>
        <w:t xml:space="preserve">Swallow Risers </w:t>
      </w:r>
      <w:r w:rsidR="00032AB6">
        <w:rPr>
          <w:rFonts w:asciiTheme="minorHAnsi" w:hAnsiTheme="minorHAnsi" w:cstheme="minorHAnsi"/>
        </w:rPr>
        <w:t>Preschool</w:t>
      </w:r>
      <w:r w:rsidRPr="0047372E">
        <w:rPr>
          <w:rFonts w:asciiTheme="minorHAnsi" w:hAnsiTheme="minorHAnsi" w:cstheme="minorHAnsi"/>
        </w:rPr>
        <w:t xml:space="preserve"> we expect all our colleagues, both internal and external, to </w:t>
      </w:r>
      <w:proofErr w:type="gramStart"/>
      <w:r w:rsidRPr="0047372E">
        <w:rPr>
          <w:rFonts w:asciiTheme="minorHAnsi" w:hAnsiTheme="minorHAnsi" w:cstheme="minorHAnsi"/>
        </w:rPr>
        <w:t>be professional at all times</w:t>
      </w:r>
      <w:proofErr w:type="gramEnd"/>
      <w:r w:rsidRPr="0047372E">
        <w:rPr>
          <w:rFonts w:asciiTheme="minorHAnsi" w:hAnsiTheme="minorHAnsi" w:cstheme="minorHAnsi"/>
        </w:rPr>
        <w:t xml:space="preserve"> and hold the welfare and safety of every child as their paramount objective. </w:t>
      </w:r>
    </w:p>
    <w:p w14:paraId="7597BE3D" w14:textId="77777777" w:rsidR="00DA6630" w:rsidRPr="0047372E" w:rsidRDefault="00DA6630" w:rsidP="00DA6630">
      <w:pPr>
        <w:rPr>
          <w:rFonts w:asciiTheme="minorHAnsi" w:hAnsiTheme="minorHAnsi" w:cstheme="minorHAnsi"/>
        </w:rPr>
      </w:pPr>
    </w:p>
    <w:p w14:paraId="596A2292" w14:textId="14C3D3E4"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We recognise that there may be occasions where this may not </w:t>
      </w:r>
      <w:r w:rsidR="00032AB6" w:rsidRPr="0047372E">
        <w:rPr>
          <w:rFonts w:asciiTheme="minorHAnsi" w:hAnsiTheme="minorHAnsi" w:cstheme="minorHAnsi"/>
        </w:rPr>
        <w:t>happen,</w:t>
      </w:r>
      <w:r w:rsidRPr="0047372E">
        <w:rPr>
          <w:rFonts w:asciiTheme="minorHAnsi" w:hAnsiTheme="minorHAnsi" w:cstheme="minorHAnsi"/>
        </w:rPr>
        <w:t xml:space="preserve"> and we have in place a procedure for staff to disclose any information that suggests children’s welfare and safety may be at risk.  </w:t>
      </w:r>
    </w:p>
    <w:p w14:paraId="57BD10FB" w14:textId="77777777" w:rsidR="00DA6630" w:rsidRPr="0047372E" w:rsidRDefault="00DA6630" w:rsidP="00DA6630">
      <w:pPr>
        <w:rPr>
          <w:rFonts w:asciiTheme="minorHAnsi" w:hAnsiTheme="minorHAnsi" w:cstheme="minorHAnsi"/>
        </w:rPr>
      </w:pPr>
    </w:p>
    <w:p w14:paraId="0B415423"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We expect all team members to talk through any concerns they may have with their line manager at the earliest opportunity to enable any problems to be resolved as soon as they arise.</w:t>
      </w:r>
    </w:p>
    <w:p w14:paraId="64458C38" w14:textId="77777777" w:rsidR="00DA6630" w:rsidRPr="0047372E" w:rsidRDefault="00DA6630" w:rsidP="00DA6630">
      <w:pPr>
        <w:rPr>
          <w:rFonts w:asciiTheme="minorHAnsi" w:hAnsiTheme="minorHAnsi" w:cstheme="minorHAnsi"/>
        </w:rPr>
      </w:pPr>
    </w:p>
    <w:p w14:paraId="5B212173" w14:textId="77777777" w:rsidR="00DA6630" w:rsidRPr="0047372E" w:rsidRDefault="00DA6630" w:rsidP="00DA6630">
      <w:pPr>
        <w:pStyle w:val="H2"/>
        <w:rPr>
          <w:rFonts w:asciiTheme="minorHAnsi" w:hAnsiTheme="minorHAnsi" w:cstheme="minorHAnsi"/>
          <w:lang w:val="en-US"/>
        </w:rPr>
      </w:pPr>
      <w:r w:rsidRPr="0047372E">
        <w:rPr>
          <w:rFonts w:asciiTheme="minorHAnsi" w:hAnsiTheme="minorHAnsi" w:cstheme="minorHAnsi"/>
          <w:lang w:val="en-US"/>
        </w:rPr>
        <w:t>Legal framework</w:t>
      </w:r>
    </w:p>
    <w:p w14:paraId="210D2234"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The Public Interest Disclosure Act 1998, commonly referred to as the ‘Whistleblowing Act’, amended the Employment Rights Act 1996 to provide protection for employees who raise legitimate concerns about specified matters. These are called ‘qualifying </w:t>
      </w:r>
      <w:proofErr w:type="gramStart"/>
      <w:r w:rsidRPr="0047372E">
        <w:rPr>
          <w:rFonts w:asciiTheme="minorHAnsi" w:hAnsiTheme="minorHAnsi" w:cstheme="minorHAnsi"/>
        </w:rPr>
        <w:t>disclosures’</w:t>
      </w:r>
      <w:proofErr w:type="gramEnd"/>
      <w:r w:rsidRPr="0047372E">
        <w:rPr>
          <w:rFonts w:asciiTheme="minorHAnsi" w:hAnsiTheme="minorHAnsi" w:cstheme="minorHAnsi"/>
        </w:rPr>
        <w:t>. On 25 June 2013, there were some legal changes to what constitutes a qualifying disclosure.</w:t>
      </w:r>
    </w:p>
    <w:p w14:paraId="0FE5EE2C" w14:textId="77777777" w:rsidR="00DA6630" w:rsidRPr="0047372E" w:rsidRDefault="00DA6630" w:rsidP="00DA6630">
      <w:pPr>
        <w:rPr>
          <w:rFonts w:asciiTheme="minorHAnsi" w:hAnsiTheme="minorHAnsi" w:cstheme="minorHAnsi"/>
        </w:rPr>
      </w:pPr>
    </w:p>
    <w:p w14:paraId="02EEDA31"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A qualifying disclosure is one made in the public interest by an employee who has a reasonable belief that:</w:t>
      </w:r>
    </w:p>
    <w:p w14:paraId="203532DD"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criminal offence</w:t>
      </w:r>
    </w:p>
    <w:p w14:paraId="33ED1072"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miscarriage of justice</w:t>
      </w:r>
    </w:p>
    <w:p w14:paraId="289CACD3"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creating risk to health and safety</w:t>
      </w:r>
    </w:p>
    <w:p w14:paraId="1D9ED21A"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causing damage to the environment</w:t>
      </w:r>
    </w:p>
    <w:p w14:paraId="70EEF2CE"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 breach of any other legal obligation or</w:t>
      </w:r>
    </w:p>
    <w:p w14:paraId="19E5ADFE"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Concealment of any of the above</w:t>
      </w:r>
    </w:p>
    <w:p w14:paraId="1B50A525"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Any other unethical conduct</w:t>
      </w:r>
    </w:p>
    <w:p w14:paraId="7FDC34EF" w14:textId="77777777" w:rsidR="00DA6630" w:rsidRPr="0047372E" w:rsidRDefault="00DA6630" w:rsidP="00DA6630">
      <w:pPr>
        <w:numPr>
          <w:ilvl w:val="0"/>
          <w:numId w:val="3"/>
        </w:numPr>
        <w:rPr>
          <w:rFonts w:asciiTheme="minorHAnsi" w:hAnsiTheme="minorHAnsi" w:cstheme="minorHAnsi"/>
        </w:rPr>
      </w:pPr>
      <w:r w:rsidRPr="0047372E">
        <w:rPr>
          <w:rFonts w:asciiTheme="minorHAnsi" w:hAnsiTheme="minorHAnsi" w:cstheme="minorHAnsi"/>
        </w:rPr>
        <w:t>An act that may be deemed as radicalised or a threat to national security</w:t>
      </w:r>
    </w:p>
    <w:p w14:paraId="3DE7B361" w14:textId="77777777" w:rsidR="00DA6630" w:rsidRPr="0047372E" w:rsidRDefault="00DA6630" w:rsidP="00DA6630">
      <w:pPr>
        <w:ind w:left="709"/>
        <w:rPr>
          <w:rFonts w:asciiTheme="minorHAnsi" w:hAnsiTheme="minorHAnsi" w:cstheme="minorHAnsi"/>
        </w:rPr>
      </w:pPr>
      <w:r w:rsidRPr="0047372E">
        <w:rPr>
          <w:rFonts w:asciiTheme="minorHAnsi" w:hAnsiTheme="minorHAnsi" w:cstheme="minorHAnsi"/>
        </w:rPr>
        <w:t xml:space="preserve">Is being, has been, or is likely to be, committed. </w:t>
      </w:r>
    </w:p>
    <w:p w14:paraId="7CD96222" w14:textId="77777777" w:rsidR="00DA6630" w:rsidRPr="0047372E" w:rsidRDefault="00DA6630" w:rsidP="00DA6630">
      <w:pPr>
        <w:rPr>
          <w:rFonts w:asciiTheme="minorHAnsi" w:hAnsiTheme="minorHAnsi" w:cstheme="minorHAnsi"/>
        </w:rPr>
      </w:pPr>
    </w:p>
    <w:p w14:paraId="3A96A0A6"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Qualifying disclosures made before 25 June 2013 must have been made ‘in good faith’ but when disclosed, did not necessarily have to have been made ‘in the public interest.’ </w:t>
      </w:r>
    </w:p>
    <w:p w14:paraId="3F9DC22B" w14:textId="77777777" w:rsidR="00DA6630" w:rsidRPr="0047372E" w:rsidRDefault="00DA6630" w:rsidP="00DA6630">
      <w:pPr>
        <w:rPr>
          <w:rFonts w:asciiTheme="minorHAnsi" w:hAnsiTheme="minorHAnsi" w:cstheme="minorHAnsi"/>
        </w:rPr>
      </w:pPr>
    </w:p>
    <w:p w14:paraId="222EB880"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Disclosures made after 25 June 2013 do not have to be made ‘in good faith’; however, they must be made in the public interest. This is essential when assessing a disclosure made by an individual. </w:t>
      </w:r>
    </w:p>
    <w:p w14:paraId="7568C7E9" w14:textId="77777777" w:rsidR="00DA6630" w:rsidRPr="0047372E" w:rsidRDefault="00DA6630" w:rsidP="00DA6630">
      <w:pPr>
        <w:rPr>
          <w:rFonts w:asciiTheme="minorHAnsi" w:hAnsiTheme="minorHAnsi" w:cstheme="minorHAnsi"/>
        </w:rPr>
      </w:pPr>
    </w:p>
    <w:p w14:paraId="4FCA2570" w14:textId="77777777" w:rsidR="00DA6630" w:rsidRPr="0047372E" w:rsidRDefault="00DA6630" w:rsidP="00DA6630">
      <w:pPr>
        <w:jc w:val="left"/>
        <w:rPr>
          <w:rFonts w:asciiTheme="minorHAnsi" w:hAnsiTheme="minorHAnsi" w:cstheme="minorHAnsi"/>
          <w:bCs/>
          <w:szCs w:val="20"/>
        </w:rPr>
      </w:pPr>
      <w:r w:rsidRPr="0047372E">
        <w:rPr>
          <w:rFonts w:asciiTheme="minorHAnsi" w:hAnsiTheme="minorHAnsi" w:cstheme="minorHAnsi"/>
          <w:szCs w:val="20"/>
        </w:rPr>
        <w:t>The Public Interest Disclosure Act has the following rules for making a protected disclosure:</w:t>
      </w:r>
    </w:p>
    <w:p w14:paraId="190B13D4" w14:textId="77777777" w:rsidR="00DA6630" w:rsidRPr="0047372E" w:rsidRDefault="00DA6630" w:rsidP="00DA6630">
      <w:pPr>
        <w:numPr>
          <w:ilvl w:val="0"/>
          <w:numId w:val="4"/>
        </w:numPr>
        <w:jc w:val="left"/>
        <w:rPr>
          <w:rFonts w:asciiTheme="minorHAnsi" w:hAnsiTheme="minorHAnsi" w:cstheme="minorHAnsi"/>
          <w:bCs/>
          <w:szCs w:val="20"/>
        </w:rPr>
      </w:pPr>
      <w:r w:rsidRPr="0047372E">
        <w:rPr>
          <w:rFonts w:asciiTheme="minorHAnsi" w:hAnsiTheme="minorHAnsi" w:cstheme="minorHAnsi"/>
          <w:bCs/>
          <w:szCs w:val="20"/>
        </w:rPr>
        <w:t>You must believe it to be substantially true</w:t>
      </w:r>
    </w:p>
    <w:p w14:paraId="59047332" w14:textId="77777777" w:rsidR="00DA6630" w:rsidRPr="0047372E" w:rsidRDefault="00DA6630" w:rsidP="00DA6630">
      <w:pPr>
        <w:numPr>
          <w:ilvl w:val="0"/>
          <w:numId w:val="4"/>
        </w:numPr>
        <w:jc w:val="left"/>
        <w:rPr>
          <w:rFonts w:asciiTheme="minorHAnsi" w:hAnsiTheme="minorHAnsi" w:cstheme="minorHAnsi"/>
          <w:bCs/>
          <w:szCs w:val="20"/>
        </w:rPr>
      </w:pPr>
      <w:r w:rsidRPr="0047372E">
        <w:rPr>
          <w:rFonts w:asciiTheme="minorHAnsi" w:hAnsiTheme="minorHAnsi" w:cstheme="minorHAnsi"/>
          <w:bCs/>
          <w:szCs w:val="20"/>
        </w:rPr>
        <w:t>You must not act maliciously or make false allegations</w:t>
      </w:r>
    </w:p>
    <w:p w14:paraId="1AC4346F" w14:textId="77777777" w:rsidR="00DA6630" w:rsidRPr="0047372E" w:rsidRDefault="00DA6630" w:rsidP="00DA6630">
      <w:pPr>
        <w:numPr>
          <w:ilvl w:val="0"/>
          <w:numId w:val="4"/>
        </w:numPr>
        <w:jc w:val="left"/>
        <w:rPr>
          <w:rFonts w:asciiTheme="minorHAnsi" w:hAnsiTheme="minorHAnsi" w:cstheme="minorHAnsi"/>
          <w:szCs w:val="20"/>
        </w:rPr>
      </w:pPr>
      <w:r w:rsidRPr="0047372E">
        <w:rPr>
          <w:rFonts w:asciiTheme="minorHAnsi" w:hAnsiTheme="minorHAnsi" w:cstheme="minorHAnsi"/>
          <w:bCs/>
          <w:szCs w:val="20"/>
        </w:rPr>
        <w:lastRenderedPageBreak/>
        <w:t>You must not seek any personal gain.</w:t>
      </w:r>
    </w:p>
    <w:p w14:paraId="741C560C" w14:textId="77777777" w:rsidR="00DA6630" w:rsidRPr="0047372E" w:rsidRDefault="00DA6630" w:rsidP="00DA6630">
      <w:pPr>
        <w:rPr>
          <w:rFonts w:asciiTheme="minorHAnsi" w:hAnsiTheme="minorHAnsi" w:cstheme="minorHAnsi"/>
          <w:lang w:val="en-US"/>
        </w:rPr>
      </w:pPr>
    </w:p>
    <w:p w14:paraId="7E1DEE63" w14:textId="77777777" w:rsidR="00DA6630" w:rsidRPr="0047372E" w:rsidRDefault="00DA6630" w:rsidP="00DA6630">
      <w:pPr>
        <w:rPr>
          <w:rFonts w:asciiTheme="minorHAnsi" w:hAnsiTheme="minorHAnsi" w:cstheme="minorHAnsi"/>
          <w:lang w:val="en-US"/>
        </w:rPr>
      </w:pPr>
      <w:r w:rsidRPr="0047372E">
        <w:rPr>
          <w:rFonts w:asciiTheme="minorHAnsi" w:hAnsiTheme="minorHAnsi" w:cstheme="minorHAnsi"/>
          <w:lang w:val="en-US"/>
        </w:rPr>
        <w:t xml:space="preserve">It is not necessary for the employee to have proof that such an act is being, has been, or is likely to be, committed; a reasonable belief is sufficient. </w:t>
      </w:r>
    </w:p>
    <w:p w14:paraId="5D4F38AF" w14:textId="77777777" w:rsidR="00DA6630" w:rsidRPr="0047372E" w:rsidRDefault="00DA6630" w:rsidP="00DA6630">
      <w:pPr>
        <w:rPr>
          <w:rFonts w:asciiTheme="minorHAnsi" w:hAnsiTheme="minorHAnsi" w:cstheme="minorHAnsi"/>
        </w:rPr>
      </w:pPr>
    </w:p>
    <w:p w14:paraId="433E80FE" w14:textId="77777777" w:rsidR="00DA6630" w:rsidRPr="0047372E" w:rsidRDefault="00DA6630" w:rsidP="00DA6630">
      <w:pPr>
        <w:pStyle w:val="H2"/>
        <w:rPr>
          <w:rFonts w:asciiTheme="minorHAnsi" w:hAnsiTheme="minorHAnsi" w:cstheme="minorHAnsi"/>
        </w:rPr>
      </w:pPr>
      <w:r w:rsidRPr="0047372E">
        <w:rPr>
          <w:rFonts w:asciiTheme="minorHAnsi" w:hAnsiTheme="minorHAnsi" w:cstheme="minorHAnsi"/>
        </w:rPr>
        <w:t xml:space="preserve">Disclosure of information </w:t>
      </w:r>
    </w:p>
    <w:p w14:paraId="4FE76DEF" w14:textId="77777777" w:rsidR="00DA6630" w:rsidRPr="0047372E" w:rsidRDefault="00DA6630" w:rsidP="00DA6630">
      <w:pPr>
        <w:rPr>
          <w:rFonts w:asciiTheme="minorHAnsi" w:hAnsiTheme="minorHAnsi" w:cstheme="minorHAnsi"/>
        </w:rPr>
      </w:pPr>
      <w:r w:rsidRPr="0047372E">
        <w:rPr>
          <w:rFonts w:asciiTheme="minorHAnsi" w:hAnsiTheme="minorHAnsi" w:cstheme="minorHAnsi"/>
        </w:rPr>
        <w:t xml:space="preserve">If, in the course of your employment, you become aware of information which you reasonably believe indicates that a child is/may be or is likely to be in risk of danger and/or one or more of the following may be happening, you MUST use the nursery’s disclosure procedure set out below: </w:t>
      </w:r>
    </w:p>
    <w:p w14:paraId="7C71459C"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criminal offence has been committed or is being committed or is likely to be committed</w:t>
      </w:r>
    </w:p>
    <w:p w14:paraId="20885F12"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person has failed, is failing or is likely to fail to comply with any legal obligation to which they are subject (e.g. EYFS, Equalities Act 2010)</w:t>
      </w:r>
    </w:p>
    <w:p w14:paraId="2AB3F082"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a miscarriage of justice has occurred, is occurring, or is likely to occur</w:t>
      </w:r>
    </w:p>
    <w:p w14:paraId="541E8331"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the health or safety of any individual has been, is being, or is likely to be endangered</w:t>
      </w:r>
    </w:p>
    <w:p w14:paraId="319BD215"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the environment, has been, is being, or is likely to be damaged</w:t>
      </w:r>
    </w:p>
    <w:p w14:paraId="41D73CF5" w14:textId="77777777" w:rsidR="00DA6630" w:rsidRPr="0047372E" w:rsidRDefault="00DA6630" w:rsidP="00DA6630">
      <w:pPr>
        <w:numPr>
          <w:ilvl w:val="0"/>
          <w:numId w:val="1"/>
        </w:numPr>
        <w:rPr>
          <w:rFonts w:asciiTheme="minorHAnsi" w:hAnsiTheme="minorHAnsi" w:cstheme="minorHAnsi"/>
        </w:rPr>
      </w:pPr>
      <w:r w:rsidRPr="0047372E">
        <w:rPr>
          <w:rFonts w:asciiTheme="minorHAnsi" w:hAnsiTheme="minorHAnsi" w:cstheme="minorHAnsi"/>
        </w:rPr>
        <w:t>That information tending to show any of the above, has been, is being, or is likely to be deliberately concealed.</w:t>
      </w:r>
    </w:p>
    <w:p w14:paraId="794A47DC" w14:textId="77777777" w:rsidR="00DA6630" w:rsidRPr="0047372E" w:rsidRDefault="00DA6630" w:rsidP="00DA6630">
      <w:pPr>
        <w:ind w:left="720"/>
        <w:rPr>
          <w:rFonts w:asciiTheme="minorHAnsi" w:hAnsiTheme="minorHAnsi" w:cstheme="minorHAnsi"/>
        </w:rPr>
      </w:pPr>
    </w:p>
    <w:p w14:paraId="31B3C05A" w14:textId="77777777" w:rsidR="00DA6630" w:rsidRPr="0047372E" w:rsidRDefault="00DA6630" w:rsidP="00DA6630">
      <w:pPr>
        <w:pStyle w:val="H2"/>
        <w:rPr>
          <w:rFonts w:asciiTheme="minorHAnsi" w:hAnsiTheme="minorHAnsi" w:cstheme="minorHAnsi"/>
        </w:rPr>
      </w:pPr>
      <w:r w:rsidRPr="0047372E">
        <w:rPr>
          <w:rFonts w:asciiTheme="minorHAnsi" w:hAnsiTheme="minorHAnsi" w:cstheme="minorHAnsi"/>
        </w:rPr>
        <w:t>Disclosure procedure</w:t>
      </w:r>
    </w:p>
    <w:p w14:paraId="57E7193B" w14:textId="62EA5B1E" w:rsidR="00DA6630" w:rsidRPr="00BA0B09" w:rsidRDefault="00DA6630" w:rsidP="00DA6630">
      <w:pPr>
        <w:numPr>
          <w:ilvl w:val="0"/>
          <w:numId w:val="2"/>
        </w:numPr>
        <w:rPr>
          <w:rFonts w:asciiTheme="minorHAnsi" w:hAnsiTheme="minorHAnsi" w:cstheme="minorHAnsi"/>
        </w:rPr>
      </w:pPr>
      <w:r w:rsidRPr="00BA0B09">
        <w:rPr>
          <w:rFonts w:asciiTheme="minorHAnsi" w:hAnsiTheme="minorHAnsi" w:cstheme="minorHAnsi"/>
        </w:rPr>
        <w:t xml:space="preserve">If this information relates to child protection/safeguarding then the Swallow </w:t>
      </w:r>
      <w:proofErr w:type="gramStart"/>
      <w:r w:rsidRPr="00BA0B09">
        <w:rPr>
          <w:rFonts w:asciiTheme="minorHAnsi" w:hAnsiTheme="minorHAnsi" w:cstheme="minorHAnsi"/>
        </w:rPr>
        <w:t>risers</w:t>
      </w:r>
      <w:proofErr w:type="gramEnd"/>
      <w:r w:rsidRPr="00BA0B09">
        <w:rPr>
          <w:rFonts w:asciiTheme="minorHAnsi" w:hAnsiTheme="minorHAnsi" w:cstheme="minorHAnsi"/>
        </w:rPr>
        <w:t xml:space="preserve"> child protection/safeguarding children policy should be followed, with </w:t>
      </w:r>
      <w:proofErr w:type="gramStart"/>
      <w:r w:rsidRPr="00BA0B09">
        <w:rPr>
          <w:rFonts w:asciiTheme="minorHAnsi" w:hAnsiTheme="minorHAnsi" w:cstheme="minorHAnsi"/>
        </w:rPr>
        <w:t>particular reference</w:t>
      </w:r>
      <w:proofErr w:type="gramEnd"/>
      <w:r w:rsidRPr="00BA0B09">
        <w:rPr>
          <w:rFonts w:asciiTheme="minorHAnsi" w:hAnsiTheme="minorHAnsi" w:cstheme="minorHAnsi"/>
        </w:rPr>
        <w:t xml:space="preserve"> to the staff and volunteering section</w:t>
      </w:r>
      <w:r w:rsidR="00BA0B09" w:rsidRPr="00BA0B09">
        <w:rPr>
          <w:rFonts w:asciiTheme="minorHAnsi" w:hAnsiTheme="minorHAnsi" w:cstheme="minorHAnsi"/>
        </w:rPr>
        <w:t xml:space="preserve">. </w:t>
      </w:r>
      <w:r w:rsidR="00BA0B09" w:rsidRPr="00BA0B09">
        <w:rPr>
          <w:rFonts w:ascii="Calibri" w:hAnsi="Calibri" w:cs="Calibri"/>
          <w:highlight w:val="yellow"/>
          <w:lang w:eastAsia="en-GB"/>
        </w:rPr>
        <w:t>See below for the Whistleblowing safeguarding concerns flowchart</w:t>
      </w:r>
    </w:p>
    <w:p w14:paraId="57BFD2C9" w14:textId="77777777" w:rsidR="00DA6630" w:rsidRPr="0047372E" w:rsidRDefault="00DA6630" w:rsidP="00DA6630">
      <w:pPr>
        <w:numPr>
          <w:ilvl w:val="0"/>
          <w:numId w:val="2"/>
        </w:numPr>
        <w:rPr>
          <w:rFonts w:asciiTheme="minorHAnsi" w:hAnsiTheme="minorHAnsi" w:cstheme="minorHAnsi"/>
          <w:b/>
        </w:rPr>
      </w:pPr>
      <w:r w:rsidRPr="0047372E">
        <w:rPr>
          <w:rFonts w:asciiTheme="minorHAnsi" w:hAnsiTheme="minorHAnsi" w:cstheme="minorHAnsi"/>
        </w:rPr>
        <w:t xml:space="preserve">Where you reasonably believe one or more of the above circumstances listed above has occurred, you should promptly disclose this to your manager so that any appropriate action can be taken. If it is inappropriate to make such a disclosure to your manager (i.e. because it relates to your manager) you should speak to </w:t>
      </w:r>
      <w:r>
        <w:rPr>
          <w:rFonts w:asciiTheme="minorHAnsi" w:hAnsiTheme="minorHAnsi" w:cstheme="minorHAnsi"/>
        </w:rPr>
        <w:t xml:space="preserve">Committee </w:t>
      </w:r>
      <w:proofErr w:type="gramStart"/>
      <w:r>
        <w:rPr>
          <w:rFonts w:asciiTheme="minorHAnsi" w:hAnsiTheme="minorHAnsi" w:cstheme="minorHAnsi"/>
        </w:rPr>
        <w:t>Chair person</w:t>
      </w:r>
      <w:proofErr w:type="gramEnd"/>
      <w:r>
        <w:rPr>
          <w:rFonts w:asciiTheme="minorHAnsi" w:hAnsiTheme="minorHAnsi" w:cstheme="minorHAnsi"/>
        </w:rPr>
        <w:t xml:space="preserve"> Amanda Broadhurst on 07767075641.</w:t>
      </w:r>
    </w:p>
    <w:p w14:paraId="75064780"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Employees will suffer no detriment of any sort for making such a disclosure in accordance with this procedure. For further guidance in the use of the disclosure procedure, employees should speak in confidence to the </w:t>
      </w:r>
      <w:r>
        <w:rPr>
          <w:rFonts w:asciiTheme="minorHAnsi" w:hAnsiTheme="minorHAnsi" w:cstheme="minorHAnsi"/>
        </w:rPr>
        <w:t>setting’s</w:t>
      </w:r>
      <w:r w:rsidRPr="0047372E">
        <w:rPr>
          <w:rFonts w:asciiTheme="minorHAnsi" w:hAnsiTheme="minorHAnsi" w:cstheme="minorHAnsi"/>
        </w:rPr>
        <w:t xml:space="preserve"> manager/</w:t>
      </w:r>
      <w:r>
        <w:rPr>
          <w:rFonts w:asciiTheme="minorHAnsi" w:hAnsiTheme="minorHAnsi" w:cstheme="minorHAnsi"/>
        </w:rPr>
        <w:t>committee</w:t>
      </w:r>
    </w:p>
    <w:p w14:paraId="0CF1FB94"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Any disclosure or concerns raised will be treated seriously and will be dealt with in a consistent and confidential manner and will be followed through in a detailed and thorough manner</w:t>
      </w:r>
    </w:p>
    <w:p w14:paraId="3A4D1CD4"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Any employee who is involved in victimising employees who make a disclosure, takes any action to deter employees from disclosing information or makes malicious allegations in bad faith will be subject to potential disciplinary action which may result in dismissal</w:t>
      </w:r>
    </w:p>
    <w:p w14:paraId="3B57D678"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Failure to report serious matters can also be investigated and potentially lead to disciplinary action which may result in dismissal</w:t>
      </w:r>
    </w:p>
    <w:p w14:paraId="33CB9130" w14:textId="77777777"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Any management employee who inappropriately deals with a whistleblowing issue (e.g. failing to react appropriately by not </w:t>
      </w:r>
      <w:proofErr w:type="gramStart"/>
      <w:r w:rsidRPr="0047372E">
        <w:rPr>
          <w:rFonts w:asciiTheme="minorHAnsi" w:hAnsiTheme="minorHAnsi" w:cstheme="minorHAnsi"/>
        </w:rPr>
        <w:t>taking action</w:t>
      </w:r>
      <w:proofErr w:type="gramEnd"/>
      <w:r w:rsidRPr="0047372E">
        <w:rPr>
          <w:rFonts w:asciiTheme="minorHAnsi" w:hAnsiTheme="minorHAnsi" w:cstheme="minorHAnsi"/>
        </w:rPr>
        <w:t xml:space="preserve"> in a timely manner or disclosing </w:t>
      </w:r>
      <w:r w:rsidRPr="0047372E">
        <w:rPr>
          <w:rFonts w:asciiTheme="minorHAnsi" w:hAnsiTheme="minorHAnsi" w:cstheme="minorHAnsi"/>
        </w:rPr>
        <w:lastRenderedPageBreak/>
        <w:t>confidential information) may be deemed to have engaged in gross misconduct which could lead to dismissal</w:t>
      </w:r>
    </w:p>
    <w:p w14:paraId="238D9EE1" w14:textId="0AEB337F" w:rsidR="00DA6630" w:rsidRPr="0047372E" w:rsidRDefault="00DA6630" w:rsidP="00DA6630">
      <w:pPr>
        <w:numPr>
          <w:ilvl w:val="0"/>
          <w:numId w:val="2"/>
        </w:numPr>
        <w:rPr>
          <w:rFonts w:asciiTheme="minorHAnsi" w:hAnsiTheme="minorHAnsi" w:cstheme="minorHAnsi"/>
        </w:rPr>
      </w:pPr>
      <w:r w:rsidRPr="0047372E">
        <w:rPr>
          <w:rFonts w:asciiTheme="minorHAnsi" w:hAnsiTheme="minorHAnsi" w:cstheme="minorHAnsi"/>
        </w:rPr>
        <w:t xml:space="preserve">We give </w:t>
      </w:r>
      <w:proofErr w:type="gramStart"/>
      <w:r w:rsidRPr="0047372E">
        <w:rPr>
          <w:rFonts w:asciiTheme="minorHAnsi" w:hAnsiTheme="minorHAnsi" w:cstheme="minorHAnsi"/>
        </w:rPr>
        <w:t>all of</w:t>
      </w:r>
      <w:proofErr w:type="gramEnd"/>
      <w:r w:rsidRPr="0047372E">
        <w:rPr>
          <w:rFonts w:asciiTheme="minorHAnsi" w:hAnsiTheme="minorHAnsi" w:cstheme="minorHAnsi"/>
        </w:rPr>
        <w:t xml:space="preserve"> our staff the telephone numbers of the</w:t>
      </w:r>
      <w:r>
        <w:rPr>
          <w:rFonts w:asciiTheme="minorHAnsi" w:hAnsiTheme="minorHAnsi" w:cstheme="minorHAnsi"/>
        </w:rPr>
        <w:t xml:space="preserve"> Medway</w:t>
      </w:r>
      <w:r w:rsidRPr="0047372E">
        <w:rPr>
          <w:rFonts w:asciiTheme="minorHAnsi" w:hAnsiTheme="minorHAnsi" w:cstheme="minorHAnsi"/>
        </w:rPr>
        <w:t xml:space="preserve"> Local Authority Designated Officer (LADO), the</w:t>
      </w:r>
      <w:r>
        <w:rPr>
          <w:rFonts w:asciiTheme="minorHAnsi" w:hAnsiTheme="minorHAnsi" w:cstheme="minorHAnsi"/>
        </w:rPr>
        <w:t xml:space="preserve"> Medway </w:t>
      </w:r>
      <w:r w:rsidR="00032AB6">
        <w:rPr>
          <w:rFonts w:asciiTheme="minorHAnsi" w:hAnsiTheme="minorHAnsi" w:cstheme="minorHAnsi"/>
        </w:rPr>
        <w:t>Local Authority Children’s</w:t>
      </w:r>
      <w:r w:rsidRPr="0047372E">
        <w:rPr>
          <w:rFonts w:asciiTheme="minorHAnsi" w:hAnsiTheme="minorHAnsi" w:cstheme="minorHAnsi"/>
        </w:rPr>
        <w:t xml:space="preserve"> </w:t>
      </w:r>
      <w:r w:rsidR="00032AB6">
        <w:rPr>
          <w:rFonts w:asciiTheme="minorHAnsi" w:hAnsiTheme="minorHAnsi" w:cstheme="minorHAnsi"/>
        </w:rPr>
        <w:t>Social Care</w:t>
      </w:r>
      <w:r w:rsidRPr="0047372E">
        <w:rPr>
          <w:rFonts w:asciiTheme="minorHAnsi" w:hAnsiTheme="minorHAnsi" w:cstheme="minorHAnsi"/>
        </w:rPr>
        <w:t xml:space="preserve"> team</w:t>
      </w:r>
      <w:r w:rsidR="00032AB6">
        <w:rPr>
          <w:rFonts w:asciiTheme="minorHAnsi" w:hAnsiTheme="minorHAnsi" w:cstheme="minorHAnsi"/>
        </w:rPr>
        <w:t>,</w:t>
      </w:r>
      <w:r w:rsidRPr="0047372E">
        <w:rPr>
          <w:rFonts w:asciiTheme="minorHAnsi" w:hAnsiTheme="minorHAnsi" w:cstheme="minorHAnsi"/>
        </w:rPr>
        <w:t xml:space="preserve"> and Ofsted so all staff may contact them if they cannot talk to anyone internally about the issues/concerns observed.</w:t>
      </w:r>
    </w:p>
    <w:p w14:paraId="0B14D94F" w14:textId="77777777" w:rsidR="00DA6630" w:rsidRPr="0047372E" w:rsidRDefault="00DA6630" w:rsidP="00DA6630">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DA6630" w:rsidRPr="0047372E" w14:paraId="42BB1974" w14:textId="77777777" w:rsidTr="007155EB">
        <w:trPr>
          <w:cantSplit/>
          <w:jc w:val="center"/>
        </w:trPr>
        <w:tc>
          <w:tcPr>
            <w:tcW w:w="1666" w:type="pct"/>
            <w:tcBorders>
              <w:top w:val="single" w:sz="4" w:space="0" w:color="auto"/>
            </w:tcBorders>
            <w:vAlign w:val="center"/>
          </w:tcPr>
          <w:p w14:paraId="39E16EB0"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This policy was adopted on</w:t>
            </w:r>
          </w:p>
        </w:tc>
        <w:tc>
          <w:tcPr>
            <w:tcW w:w="1844" w:type="pct"/>
            <w:tcBorders>
              <w:top w:val="single" w:sz="4" w:space="0" w:color="auto"/>
            </w:tcBorders>
            <w:vAlign w:val="center"/>
          </w:tcPr>
          <w:p w14:paraId="18601840"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 xml:space="preserve">Signed on behalf of the </w:t>
            </w:r>
            <w:r>
              <w:rPr>
                <w:rFonts w:asciiTheme="minorHAnsi" w:hAnsiTheme="minorHAnsi" w:cstheme="minorHAnsi"/>
                <w:b/>
              </w:rPr>
              <w:t>setting</w:t>
            </w:r>
          </w:p>
        </w:tc>
        <w:tc>
          <w:tcPr>
            <w:tcW w:w="1490" w:type="pct"/>
            <w:tcBorders>
              <w:top w:val="single" w:sz="4" w:space="0" w:color="auto"/>
            </w:tcBorders>
            <w:vAlign w:val="center"/>
          </w:tcPr>
          <w:p w14:paraId="398F1F93" w14:textId="77777777" w:rsidR="00DA6630" w:rsidRPr="0047372E" w:rsidRDefault="00DA6630" w:rsidP="007155EB">
            <w:pPr>
              <w:pStyle w:val="MeetsEYFS"/>
              <w:rPr>
                <w:rFonts w:asciiTheme="minorHAnsi" w:hAnsiTheme="minorHAnsi" w:cstheme="minorHAnsi"/>
                <w:b/>
              </w:rPr>
            </w:pPr>
            <w:r w:rsidRPr="0047372E">
              <w:rPr>
                <w:rFonts w:asciiTheme="minorHAnsi" w:hAnsiTheme="minorHAnsi" w:cstheme="minorHAnsi"/>
                <w:b/>
              </w:rPr>
              <w:t>Date for review</w:t>
            </w:r>
          </w:p>
        </w:tc>
      </w:tr>
      <w:tr w:rsidR="00DA6630" w:rsidRPr="0047372E" w14:paraId="22F8B22F" w14:textId="77777777" w:rsidTr="007155EB">
        <w:trPr>
          <w:cantSplit/>
          <w:jc w:val="center"/>
        </w:trPr>
        <w:tc>
          <w:tcPr>
            <w:tcW w:w="1666" w:type="pct"/>
            <w:vAlign w:val="center"/>
          </w:tcPr>
          <w:p w14:paraId="1ECC42D2" w14:textId="5B6B7A4B" w:rsidR="00DA6630" w:rsidRPr="0047372E" w:rsidRDefault="00032AB6" w:rsidP="007155EB">
            <w:pPr>
              <w:pStyle w:val="MeetsEYFS"/>
              <w:rPr>
                <w:rFonts w:asciiTheme="minorHAnsi" w:hAnsiTheme="minorHAnsi" w:cstheme="minorHAnsi"/>
                <w:i/>
              </w:rPr>
            </w:pPr>
            <w:r>
              <w:rPr>
                <w:rFonts w:asciiTheme="minorHAnsi" w:hAnsiTheme="minorHAnsi" w:cstheme="minorHAnsi"/>
                <w:i/>
              </w:rPr>
              <w:t>06</w:t>
            </w:r>
            <w:r w:rsidR="00DA6630">
              <w:rPr>
                <w:rFonts w:asciiTheme="minorHAnsi" w:hAnsiTheme="minorHAnsi" w:cstheme="minorHAnsi"/>
                <w:i/>
              </w:rPr>
              <w:t>/08/202</w:t>
            </w:r>
            <w:r>
              <w:rPr>
                <w:rFonts w:asciiTheme="minorHAnsi" w:hAnsiTheme="minorHAnsi" w:cstheme="minorHAnsi"/>
                <w:i/>
              </w:rPr>
              <w:t>4</w:t>
            </w:r>
          </w:p>
        </w:tc>
        <w:tc>
          <w:tcPr>
            <w:tcW w:w="1844" w:type="pct"/>
          </w:tcPr>
          <w:p w14:paraId="1D2C374D" w14:textId="77777777" w:rsidR="00DA6630" w:rsidRPr="0047372E" w:rsidRDefault="00DA6630" w:rsidP="007155EB">
            <w:pPr>
              <w:pStyle w:val="MeetsEYFS"/>
              <w:rPr>
                <w:rFonts w:asciiTheme="minorHAnsi" w:hAnsiTheme="minorHAnsi" w:cstheme="minorHAnsi"/>
                <w:i/>
              </w:rPr>
            </w:pPr>
          </w:p>
        </w:tc>
        <w:tc>
          <w:tcPr>
            <w:tcW w:w="1490" w:type="pct"/>
          </w:tcPr>
          <w:p w14:paraId="4452439D" w14:textId="0383F1A7" w:rsidR="00DA6630" w:rsidRPr="0047372E" w:rsidRDefault="00032AB6" w:rsidP="007155EB">
            <w:pPr>
              <w:pStyle w:val="MeetsEYFS"/>
              <w:rPr>
                <w:rFonts w:asciiTheme="minorHAnsi" w:hAnsiTheme="minorHAnsi" w:cstheme="minorHAnsi"/>
                <w:i/>
              </w:rPr>
            </w:pPr>
            <w:r>
              <w:rPr>
                <w:rFonts w:asciiTheme="minorHAnsi" w:hAnsiTheme="minorHAnsi" w:cstheme="minorHAnsi"/>
                <w:i/>
              </w:rPr>
              <w:t>06</w:t>
            </w:r>
            <w:r w:rsidR="00DA6630">
              <w:rPr>
                <w:rFonts w:asciiTheme="minorHAnsi" w:hAnsiTheme="minorHAnsi" w:cstheme="minorHAnsi"/>
                <w:i/>
              </w:rPr>
              <w:t>/08/202</w:t>
            </w:r>
            <w:r>
              <w:rPr>
                <w:rFonts w:asciiTheme="minorHAnsi" w:hAnsiTheme="minorHAnsi" w:cstheme="minorHAnsi"/>
                <w:i/>
              </w:rPr>
              <w:t>5</w:t>
            </w:r>
          </w:p>
        </w:tc>
      </w:tr>
      <w:tr w:rsidR="008868A2" w:rsidRPr="0047372E" w14:paraId="5DE205E7" w14:textId="77777777" w:rsidTr="007155EB">
        <w:trPr>
          <w:cantSplit/>
          <w:jc w:val="center"/>
        </w:trPr>
        <w:tc>
          <w:tcPr>
            <w:tcW w:w="1666" w:type="pct"/>
            <w:vAlign w:val="center"/>
          </w:tcPr>
          <w:p w14:paraId="4F429516" w14:textId="77777777" w:rsidR="008868A2" w:rsidRDefault="008868A2" w:rsidP="007155EB">
            <w:pPr>
              <w:pStyle w:val="MeetsEYFS"/>
              <w:rPr>
                <w:rFonts w:asciiTheme="minorHAnsi" w:hAnsiTheme="minorHAnsi" w:cstheme="minorHAnsi"/>
                <w:i/>
              </w:rPr>
            </w:pPr>
          </w:p>
        </w:tc>
        <w:tc>
          <w:tcPr>
            <w:tcW w:w="1844" w:type="pct"/>
          </w:tcPr>
          <w:p w14:paraId="485E3E10" w14:textId="77777777" w:rsidR="008868A2" w:rsidRPr="0047372E" w:rsidRDefault="008868A2" w:rsidP="007155EB">
            <w:pPr>
              <w:pStyle w:val="MeetsEYFS"/>
              <w:rPr>
                <w:rFonts w:asciiTheme="minorHAnsi" w:hAnsiTheme="minorHAnsi" w:cstheme="minorHAnsi"/>
                <w:i/>
              </w:rPr>
            </w:pPr>
          </w:p>
        </w:tc>
        <w:tc>
          <w:tcPr>
            <w:tcW w:w="1490" w:type="pct"/>
          </w:tcPr>
          <w:p w14:paraId="627FDA2E" w14:textId="77777777" w:rsidR="008868A2" w:rsidRDefault="008868A2" w:rsidP="007155EB">
            <w:pPr>
              <w:pStyle w:val="MeetsEYFS"/>
              <w:rPr>
                <w:rFonts w:asciiTheme="minorHAnsi" w:hAnsiTheme="minorHAnsi" w:cstheme="minorHAnsi"/>
                <w:i/>
              </w:rPr>
            </w:pPr>
          </w:p>
        </w:tc>
      </w:tr>
    </w:tbl>
    <w:p w14:paraId="5C38F9BD" w14:textId="2D2389BB" w:rsidR="00963F50" w:rsidRPr="00963F50" w:rsidRDefault="00963F50" w:rsidP="00963F50">
      <w:pPr>
        <w:keepNext/>
        <w:jc w:val="center"/>
        <w:rPr>
          <w:rFonts w:ascii="Calibri" w:hAnsi="Calibri" w:cs="Calibri"/>
          <w:b/>
          <w:lang w:eastAsia="en-GB"/>
        </w:rPr>
      </w:pPr>
      <w:r w:rsidRPr="00963F50">
        <w:rPr>
          <w:rFonts w:ascii="Calibri" w:hAnsi="Calibri" w:cs="Calibri"/>
          <w:b/>
          <w:highlight w:val="yellow"/>
          <w:lang w:eastAsia="en-GB"/>
        </w:rPr>
        <w:lastRenderedPageBreak/>
        <w:t>Whistleblowing safeguarding</w:t>
      </w:r>
      <w:r>
        <w:rPr>
          <w:rFonts w:ascii="Calibri" w:hAnsi="Calibri" w:cs="Calibri"/>
          <w:b/>
          <w:highlight w:val="yellow"/>
          <w:lang w:eastAsia="en-GB"/>
        </w:rPr>
        <w:t xml:space="preserve"> </w:t>
      </w:r>
      <w:r w:rsidRPr="00963F50">
        <w:rPr>
          <w:rFonts w:ascii="Calibri" w:hAnsi="Calibri" w:cs="Calibri"/>
          <w:b/>
          <w:highlight w:val="yellow"/>
          <w:lang w:eastAsia="en-GB"/>
        </w:rPr>
        <w:t>concerns flowchart</w:t>
      </w:r>
    </w:p>
    <w:p w14:paraId="175717DE" w14:textId="4AC803DD" w:rsidR="00B8382B" w:rsidRDefault="008868A2">
      <w:r w:rsidRPr="008868A2">
        <w:rPr>
          <w:rFonts w:ascii="Times New Roman" w:hAnsi="Times New Roman"/>
          <w:noProof/>
          <w:lang w:eastAsia="en-GB"/>
        </w:rPr>
        <mc:AlternateContent>
          <mc:Choice Requires="wpg">
            <w:drawing>
              <wp:inline distT="0" distB="0" distL="114300" distR="114300" wp14:anchorId="7649157D" wp14:editId="0322F42E">
                <wp:extent cx="5731510" cy="7981950"/>
                <wp:effectExtent l="0" t="0" r="21590" b="19050"/>
                <wp:docPr id="1588585111" name="Group 9"/>
                <wp:cNvGraphicFramePr/>
                <a:graphic xmlns:a="http://schemas.openxmlformats.org/drawingml/2006/main">
                  <a:graphicData uri="http://schemas.microsoft.com/office/word/2010/wordprocessingGroup">
                    <wpg:wgp>
                      <wpg:cNvGrpSpPr/>
                      <wpg:grpSpPr>
                        <a:xfrm>
                          <a:off x="0" y="0"/>
                          <a:ext cx="5731510" cy="7981950"/>
                          <a:chOff x="0" y="0"/>
                          <a:chExt cx="6257925" cy="8715058"/>
                        </a:xfrm>
                      </wpg:grpSpPr>
                      <wps:wsp>
                        <wps:cNvPr id="840773424" name="Straight Connector 7"/>
                        <wps:cNvCnPr/>
                        <wps:spPr>
                          <a:xfrm flipH="1">
                            <a:off x="1073300" y="3526043"/>
                            <a:ext cx="1581150" cy="0"/>
                          </a:xfrm>
                          <a:prstGeom prst="line">
                            <a:avLst/>
                          </a:prstGeom>
                          <a:noFill/>
                          <a:ln w="38100" cap="flat" cmpd="sng" algn="ctr">
                            <a:solidFill>
                              <a:srgbClr val="4472C4"/>
                            </a:solidFill>
                            <a:prstDash val="solid"/>
                            <a:miter lim="800000"/>
                          </a:ln>
                          <a:effectLst/>
                        </wps:spPr>
                        <wps:bodyPr/>
                      </wps:wsp>
                      <wpg:grpSp>
                        <wpg:cNvPr id="1230890469" name="Group 8"/>
                        <wpg:cNvGrpSpPr/>
                        <wpg:grpSpPr>
                          <a:xfrm>
                            <a:off x="0" y="0"/>
                            <a:ext cx="6257925" cy="8715058"/>
                            <a:chOff x="0" y="0"/>
                            <a:chExt cx="6257925" cy="8781731"/>
                          </a:xfrm>
                        </wpg:grpSpPr>
                        <wps:wsp>
                          <wps:cNvPr id="1301282188" name="Straight Connector 7"/>
                          <wps:cNvCnPr/>
                          <wps:spPr>
                            <a:xfrm>
                              <a:off x="5124450" y="1933575"/>
                              <a:ext cx="0" cy="5553075"/>
                            </a:xfrm>
                            <a:prstGeom prst="line">
                              <a:avLst/>
                            </a:prstGeom>
                            <a:noFill/>
                            <a:ln w="38100" cap="flat" cmpd="sng" algn="ctr">
                              <a:solidFill>
                                <a:srgbClr val="4472C4"/>
                              </a:solidFill>
                              <a:prstDash val="solid"/>
                              <a:miter lim="800000"/>
                            </a:ln>
                            <a:effectLst/>
                          </wps:spPr>
                          <wps:bodyPr/>
                        </wps:wsp>
                        <wps:wsp>
                          <wps:cNvPr id="711921332" name="Straight Connector 7"/>
                          <wps:cNvCnPr/>
                          <wps:spPr>
                            <a:xfrm>
                              <a:off x="1838325" y="6000750"/>
                              <a:ext cx="0" cy="1485900"/>
                            </a:xfrm>
                            <a:prstGeom prst="line">
                              <a:avLst/>
                            </a:prstGeom>
                            <a:noFill/>
                            <a:ln w="38100" cap="flat" cmpd="sng" algn="ctr">
                              <a:solidFill>
                                <a:srgbClr val="4472C4"/>
                              </a:solidFill>
                              <a:prstDash val="solid"/>
                              <a:miter lim="800000"/>
                            </a:ln>
                            <a:effectLst/>
                          </wps:spPr>
                          <wps:bodyPr/>
                        </wps:wsp>
                        <wps:wsp>
                          <wps:cNvPr id="1751965140" name="Straight Connector 7"/>
                          <wps:cNvCnPr/>
                          <wps:spPr>
                            <a:xfrm flipH="1">
                              <a:off x="2038350" y="5695950"/>
                              <a:ext cx="1581150" cy="0"/>
                            </a:xfrm>
                            <a:prstGeom prst="line">
                              <a:avLst/>
                            </a:prstGeom>
                            <a:noFill/>
                            <a:ln w="38100" cap="flat" cmpd="sng" algn="ctr">
                              <a:solidFill>
                                <a:srgbClr val="4472C4"/>
                              </a:solidFill>
                              <a:prstDash val="solid"/>
                              <a:miter lim="800000"/>
                            </a:ln>
                            <a:effectLst/>
                          </wps:spPr>
                          <wps:bodyPr/>
                        </wps:wsp>
                        <wps:wsp>
                          <wps:cNvPr id="1461804996" name="Straight Connector 7"/>
                          <wps:cNvCnPr/>
                          <wps:spPr>
                            <a:xfrm>
                              <a:off x="3800475" y="5829300"/>
                              <a:ext cx="0" cy="571500"/>
                            </a:xfrm>
                            <a:prstGeom prst="line">
                              <a:avLst/>
                            </a:prstGeom>
                            <a:noFill/>
                            <a:ln w="38100" cap="flat" cmpd="sng" algn="ctr">
                              <a:solidFill>
                                <a:srgbClr val="4472C4"/>
                              </a:solidFill>
                              <a:prstDash val="solid"/>
                              <a:miter lim="800000"/>
                            </a:ln>
                            <a:effectLst/>
                          </wps:spPr>
                          <wps:bodyPr/>
                        </wps:wsp>
                        <wps:wsp>
                          <wps:cNvPr id="2085107917" name="Straight Connector 7"/>
                          <wps:cNvCnPr/>
                          <wps:spPr>
                            <a:xfrm>
                              <a:off x="3800475" y="4838700"/>
                              <a:ext cx="0" cy="571500"/>
                            </a:xfrm>
                            <a:prstGeom prst="line">
                              <a:avLst/>
                            </a:prstGeom>
                            <a:noFill/>
                            <a:ln w="38100" cap="flat" cmpd="sng" algn="ctr">
                              <a:solidFill>
                                <a:srgbClr val="4472C4"/>
                              </a:solidFill>
                              <a:prstDash val="solid"/>
                              <a:miter lim="800000"/>
                            </a:ln>
                            <a:effectLst/>
                          </wps:spPr>
                          <wps:bodyPr/>
                        </wps:wsp>
                        <wps:wsp>
                          <wps:cNvPr id="1720529424" name="Straight Connector 7"/>
                          <wps:cNvCnPr/>
                          <wps:spPr>
                            <a:xfrm flipH="1">
                              <a:off x="2428875" y="4619625"/>
                              <a:ext cx="1581150" cy="0"/>
                            </a:xfrm>
                            <a:prstGeom prst="line">
                              <a:avLst/>
                            </a:prstGeom>
                            <a:noFill/>
                            <a:ln w="38100" cap="flat" cmpd="sng" algn="ctr">
                              <a:solidFill>
                                <a:srgbClr val="4472C4"/>
                              </a:solidFill>
                              <a:prstDash val="solid"/>
                              <a:miter lim="800000"/>
                            </a:ln>
                            <a:effectLst/>
                          </wps:spPr>
                          <wps:bodyPr/>
                        </wps:wsp>
                        <wps:wsp>
                          <wps:cNvPr id="992769587" name="Straight Connector 7"/>
                          <wps:cNvCnPr/>
                          <wps:spPr>
                            <a:xfrm>
                              <a:off x="885825" y="3876675"/>
                              <a:ext cx="0" cy="571500"/>
                            </a:xfrm>
                            <a:prstGeom prst="line">
                              <a:avLst/>
                            </a:prstGeom>
                            <a:noFill/>
                            <a:ln w="38100" cap="flat" cmpd="sng" algn="ctr">
                              <a:solidFill>
                                <a:srgbClr val="4472C4"/>
                              </a:solidFill>
                              <a:prstDash val="solid"/>
                              <a:miter lim="800000"/>
                            </a:ln>
                            <a:effectLst/>
                          </wps:spPr>
                          <wps:bodyPr/>
                        </wps:wsp>
                        <wps:wsp>
                          <wps:cNvPr id="1187647133" name="Straight Connector 7"/>
                          <wps:cNvCnPr/>
                          <wps:spPr>
                            <a:xfrm flipH="1">
                              <a:off x="2657475" y="1419225"/>
                              <a:ext cx="1581150" cy="0"/>
                            </a:xfrm>
                            <a:prstGeom prst="line">
                              <a:avLst/>
                            </a:prstGeom>
                            <a:noFill/>
                            <a:ln w="38100" cap="flat" cmpd="sng" algn="ctr">
                              <a:solidFill>
                                <a:srgbClr val="4472C4"/>
                              </a:solidFill>
                              <a:prstDash val="solid"/>
                              <a:miter lim="800000"/>
                            </a:ln>
                            <a:effectLst/>
                          </wps:spPr>
                          <wps:bodyPr/>
                        </wps:wsp>
                        <wps:wsp>
                          <wps:cNvPr id="75115073" name="Straight Connector 7"/>
                          <wps:cNvCnPr/>
                          <wps:spPr>
                            <a:xfrm>
                              <a:off x="1838325" y="1933575"/>
                              <a:ext cx="0" cy="581025"/>
                            </a:xfrm>
                            <a:prstGeom prst="line">
                              <a:avLst/>
                            </a:prstGeom>
                            <a:noFill/>
                            <a:ln w="38100" cap="flat" cmpd="sng" algn="ctr">
                              <a:solidFill>
                                <a:srgbClr val="4472C4"/>
                              </a:solidFill>
                              <a:prstDash val="solid"/>
                              <a:miter lim="800000"/>
                            </a:ln>
                            <a:effectLst/>
                          </wps:spPr>
                          <wps:bodyPr/>
                        </wps:wsp>
                        <wps:wsp>
                          <wps:cNvPr id="1201956219" name="Rectangle: Rounded Corners 3"/>
                          <wps:cNvSpPr/>
                          <wps:spPr>
                            <a:xfrm>
                              <a:off x="2428875" y="0"/>
                              <a:ext cx="2010092"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07C7268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0057038" name="Rectangle: Rounded Corners 3"/>
                          <wps:cNvSpPr/>
                          <wps:spPr>
                            <a:xfrm>
                              <a:off x="981075" y="1008078"/>
                              <a:ext cx="1743075" cy="1019441"/>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2F9D4437"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9841566" name="Rectangle: Rounded Corners 3"/>
                          <wps:cNvSpPr/>
                          <wps:spPr>
                            <a:xfrm>
                              <a:off x="4238625" y="943006"/>
                              <a:ext cx="1850203" cy="1316674"/>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AF41FB9"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2328401" name="Rectangle: Rounded Corners 3"/>
                          <wps:cNvSpPr/>
                          <wps:spPr>
                            <a:xfrm>
                              <a:off x="981075" y="21240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33922304"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4558961" name="Rectangle: Rounded Corners 3"/>
                          <wps:cNvSpPr/>
                          <wps:spPr>
                            <a:xfrm>
                              <a:off x="0" y="31908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6B6ADEE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4795570" name="Rectangle: Rounded Corners 3"/>
                          <wps:cNvSpPr/>
                          <wps:spPr>
                            <a:xfrm>
                              <a:off x="0" y="4267200"/>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C85D13E"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5503532" name="Rectangle: Rounded Corners 3"/>
                          <wps:cNvSpPr/>
                          <wps:spPr>
                            <a:xfrm>
                              <a:off x="1924050" y="31908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094F404F"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2769490" name="Rectangle: Rounded Corners 3"/>
                          <wps:cNvSpPr/>
                          <wps:spPr>
                            <a:xfrm>
                              <a:off x="2895600" y="42195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27DEFE7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1358808" name="Rectangle: Rounded Corners 3"/>
                          <wps:cNvSpPr/>
                          <wps:spPr>
                            <a:xfrm>
                              <a:off x="2943225" y="52482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88743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65501802" name="Rectangle: Rounded Corners 3"/>
                          <wps:cNvSpPr/>
                          <wps:spPr>
                            <a:xfrm>
                              <a:off x="2943225" y="629602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368715A6"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21666754" name="Rectangle: Rounded Corners 3"/>
                          <wps:cNvSpPr/>
                          <wps:spPr>
                            <a:xfrm>
                              <a:off x="428625" y="7289788"/>
                              <a:ext cx="5829300" cy="1491943"/>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440DCD7B" w14:textId="77777777" w:rsidR="008868A2" w:rsidRPr="0081552A" w:rsidRDefault="008868A2" w:rsidP="008868A2">
                                <w:pPr>
                                  <w:jc w:val="center"/>
                                  <w:rPr>
                                    <w:rFonts w:asciiTheme="minorHAnsi" w:hAnsiTheme="minorHAnsi" w:cstheme="minorHAnsi"/>
                                    <w:b/>
                                    <w:bCs/>
                                    <w:lang w:val="en-US"/>
                                  </w:rPr>
                                </w:pPr>
                                <w:r w:rsidRPr="0081552A">
                                  <w:rPr>
                                    <w:rFonts w:asciiTheme="minorHAnsi" w:hAnsiTheme="minorHAnsi" w:cstheme="minorHAnsi"/>
                                    <w:b/>
                                    <w:bCs/>
                                    <w:lang w:val="en-US"/>
                                  </w:rPr>
                                  <w:t xml:space="preserve">Contact the relevant </w:t>
                                </w:r>
                                <w:proofErr w:type="spellStart"/>
                                <w:r w:rsidRPr="0081552A">
                                  <w:rPr>
                                    <w:rFonts w:asciiTheme="minorHAnsi" w:hAnsiTheme="minorHAnsi" w:cstheme="minorHAnsi"/>
                                    <w:b/>
                                    <w:bCs/>
                                    <w:lang w:val="en-US"/>
                                  </w:rPr>
                                  <w:t>organisation</w:t>
                                </w:r>
                                <w:proofErr w:type="spellEnd"/>
                              </w:p>
                              <w:p w14:paraId="6090B62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w:t>
                                </w:r>
                                <w:proofErr w:type="gramStart"/>
                                <w:r w:rsidRPr="0081552A">
                                  <w:rPr>
                                    <w:rFonts w:asciiTheme="minorHAnsi" w:hAnsiTheme="minorHAnsi" w:cstheme="minorHAnsi"/>
                                    <w:lang w:val="en-US"/>
                                  </w:rPr>
                                  <w:t>:  [</w:t>
                                </w:r>
                                <w:proofErr w:type="gramEnd"/>
                                <w:r w:rsidRPr="0081552A">
                                  <w:rPr>
                                    <w:rFonts w:asciiTheme="minorHAnsi" w:hAnsiTheme="minorHAnsi" w:cstheme="minorHAnsi"/>
                                    <w:lang w:val="en-US"/>
                                  </w:rPr>
                                  <w:t>number to be added by setting]</w:t>
                                </w:r>
                              </w:p>
                              <w:p w14:paraId="2AA817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0D878DB5"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24541466"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rPr>
                                  <w:t>Police Emergency: 999</w:t>
                                </w:r>
                              </w:p>
                              <w:p w14:paraId="489F570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rPr>
                                  <w:t xml:space="preserve">Police </w:t>
                                </w:r>
                                <w:proofErr w:type="gramStart"/>
                                <w:r w:rsidRPr="0081552A">
                                  <w:rPr>
                                    <w:rFonts w:asciiTheme="minorHAnsi" w:hAnsiTheme="minorHAnsi" w:cstheme="minorHAnsi"/>
                                  </w:rPr>
                                  <w:t>Non-Emergency</w:t>
                                </w:r>
                                <w:proofErr w:type="gramEnd"/>
                                <w:r w:rsidRPr="0081552A">
                                  <w:rPr>
                                    <w:rFonts w:asciiTheme="minorHAnsi" w:hAnsiTheme="minorHAnsi" w:cstheme="minorHAnsi"/>
                                  </w:rPr>
                                  <w:t>: 101</w:t>
                                </w:r>
                              </w:p>
                              <w:p w14:paraId="23D9CC48" w14:textId="77777777" w:rsidR="008868A2" w:rsidRPr="0081552A" w:rsidRDefault="008868A2" w:rsidP="008868A2">
                                <w:pPr>
                                  <w:jc w:val="center"/>
                                  <w:rPr>
                                    <w:rFonts w:asciiTheme="minorHAnsi" w:hAnsiTheme="minorHAnsi" w:cstheme="minorHAnsi"/>
                                    <w:lang w:val="en-US"/>
                                  </w:rPr>
                                </w:pPr>
                              </w:p>
                              <w:p w14:paraId="757EB6DA" w14:textId="77777777" w:rsidR="008868A2" w:rsidRPr="0081552A" w:rsidRDefault="008868A2" w:rsidP="008868A2">
                                <w:pPr>
                                  <w:jc w:val="center"/>
                                  <w:rPr>
                                    <w:rFonts w:asciiTheme="minorHAnsi" w:hAnsiTheme="minorHAnsi" w:cstheme="minorHAnsi"/>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2201316" name="Straight Connector 7"/>
                          <wps:cNvCnPr/>
                          <wps:spPr>
                            <a:xfrm>
                              <a:off x="3457575" y="838200"/>
                              <a:ext cx="0" cy="581025"/>
                            </a:xfrm>
                            <a:prstGeom prst="line">
                              <a:avLst/>
                            </a:prstGeom>
                            <a:noFill/>
                            <a:ln w="38100" cap="flat" cmpd="sng" algn="ctr">
                              <a:solidFill>
                                <a:srgbClr val="4472C4"/>
                              </a:solidFill>
                              <a:prstDash val="solid"/>
                              <a:miter lim="800000"/>
                            </a:ln>
                            <a:effectLst/>
                          </wps:spPr>
                          <wps:bodyPr/>
                        </wps:wsp>
                        <wps:wsp>
                          <wps:cNvPr id="438379554" name="Straight Connector 7"/>
                          <wps:cNvCnPr/>
                          <wps:spPr>
                            <a:xfrm>
                              <a:off x="1828800" y="2971800"/>
                              <a:ext cx="0" cy="571500"/>
                            </a:xfrm>
                            <a:prstGeom prst="line">
                              <a:avLst/>
                            </a:prstGeom>
                            <a:noFill/>
                            <a:ln w="38100" cap="flat" cmpd="sng" algn="ctr">
                              <a:solidFill>
                                <a:srgbClr val="4472C4"/>
                              </a:solidFill>
                              <a:prstDash val="solid"/>
                              <a:miter lim="800000"/>
                            </a:ln>
                            <a:effectLst/>
                          </wps:spPr>
                          <wps:bodyPr/>
                        </wps:wsp>
                        <wps:wsp>
                          <wps:cNvPr id="2097426182" name="Straight Connector 7"/>
                          <wps:cNvCnPr/>
                          <wps:spPr>
                            <a:xfrm>
                              <a:off x="2447925" y="4029075"/>
                              <a:ext cx="0" cy="590550"/>
                            </a:xfrm>
                            <a:prstGeom prst="line">
                              <a:avLst/>
                            </a:prstGeom>
                            <a:noFill/>
                            <a:ln w="38100" cap="flat" cmpd="sng" algn="ctr">
                              <a:solidFill>
                                <a:srgbClr val="4472C4"/>
                              </a:solidFill>
                              <a:prstDash val="solid"/>
                              <a:miter lim="800000"/>
                            </a:ln>
                            <a:effectLst/>
                          </wps:spPr>
                          <wps:bodyPr/>
                        </wps:wsp>
                        <wps:wsp>
                          <wps:cNvPr id="2103700479" name="Rectangle: Rounded Corners 3"/>
                          <wps:cNvSpPr/>
                          <wps:spPr>
                            <a:xfrm>
                              <a:off x="981075" y="5248275"/>
                              <a:ext cx="1743075" cy="838200"/>
                            </a:xfrm>
                            <a:prstGeom prst="roundRect">
                              <a:avLst/>
                            </a:prstGeom>
                            <a:solidFill>
                              <a:srgbClr val="007DBA"/>
                            </a:solidFill>
                            <a:ln w="12700" cap="flat" cmpd="sng" algn="ctr">
                              <a:solidFill>
                                <a:srgbClr val="4472C4">
                                  <a:lumMod val="50000"/>
                                </a:srgbClr>
                              </a:solidFill>
                              <a:prstDash val="solid"/>
                              <a:miter lim="800000"/>
                            </a:ln>
                            <a:effectLst/>
                          </wps:spPr>
                          <wps:txbx>
                            <w:txbxContent>
                              <w:p w14:paraId="56CB186D"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inline>
            </w:drawing>
          </mc:Choice>
          <mc:Fallback>
            <w:pict>
              <v:group w14:anchorId="7649157D" id="Group 9" o:spid="_x0000_s1026" style="width:451.3pt;height:628.5pt;mso-position-horizontal-relative:char;mso-position-vertical-relative:line" coordsize="62579,87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">
                <v:line id="Straight Connector 7" o:spid="_x0000_s1027" style="position:absolute;flip:x;visibility:visible;mso-wrap-style:square" from="10733,35260" to="26544,35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" strokecolor="#4472c4" strokeweight="3pt">
                  <v:stroke joinstyle="miter"/>
                </v:line>
                <v:group id="Group 8" o:spid="_x0000_s1028" style="position:absolute;width:62579;height:87150" coordsize="62579,87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">
                  <v:line id="Straight Connector 7" o:spid="_x0000_s1029" style="position:absolute;visibility:visible;mso-wrap-style:square" from="51244,19335" to="51244,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" strokecolor="#4472c4" strokeweight="3pt">
                    <v:stroke joinstyle="miter"/>
                  </v:line>
                  <v:line id="Straight Connector 7" o:spid="_x0000_s1030" style="position:absolute;visibility:visible;mso-wrap-style:square" from="18383,60007" to="18383,748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" strokecolor="#4472c4" strokeweight="3pt">
                    <v:stroke joinstyle="miter"/>
                  </v:line>
                  <v:line id="Straight Connector 7" o:spid="_x0000_s1031" style="position:absolute;flip:x;visibility:visible;mso-wrap-style:square" from="20383,56959" to="36195,569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" strokecolor="#4472c4" strokeweight="3pt">
                    <v:stroke joinstyle="miter"/>
                  </v:line>
                  <v:line id="Straight Connector 7" o:spid="_x0000_s1032" style="position:absolute;visibility:visible;mso-wrap-style:square" from="38004,58293" to="38004,640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" strokecolor="#4472c4" strokeweight="3pt">
                    <v:stroke joinstyle="miter"/>
                  </v:line>
                  <v:line id="Straight Connector 7" o:spid="_x0000_s1033" style="position:absolute;visibility:visible;mso-wrap-style:square" from="38004,48387" to="38004,54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" strokecolor="#4472c4" strokeweight="3pt">
                    <v:stroke joinstyle="miter"/>
                  </v:line>
                  <v:line id="Straight Connector 7" o:spid="_x0000_s1034" style="position:absolute;flip:x;visibility:visible;mso-wrap-style:square" from="24288,46196" to="40100,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" strokecolor="#4472c4" strokeweight="3pt">
                    <v:stroke joinstyle="miter"/>
                  </v:line>
                  <v:line id="Straight Connector 7" o:spid="_x0000_s1035" style="position:absolute;visibility:visible;mso-wrap-style:square" from="8858,38766" to="8858,444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" strokecolor="#4472c4" strokeweight="3pt">
                    <v:stroke joinstyle="miter"/>
                  </v:line>
                  <v:line id="Straight Connector 7" o:spid="_x0000_s1036" style="position:absolute;flip:x;visibility:visible;mso-wrap-style:square" from="26574,14192" to="42386,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" strokecolor="#4472c4" strokeweight="3pt">
                    <v:stroke joinstyle="miter"/>
                  </v:line>
                  <v:line id="Straight Connector 7" o:spid="_x0000_s1037" style="position:absolute;visibility:visible;mso-wrap-style:square" from="18383,19335" to="18383,25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" strokecolor="#4472c4" strokeweight="3pt">
                    <v:stroke joinstyle="miter"/>
                  </v:line>
                  <v:roundrect id="Rectangle: Rounded Corners 3" o:spid="_x0000_s1038" style="position:absolute;left:24288;width:2010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" fillcolor="#007dba" strokecolor="#203864" strokeweight="1pt">
                    <v:stroke joinstyle="miter"/>
                    <v:textbox>
                      <w:txbxContent>
                        <w:p w14:paraId="07C7268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identifies a safeguarding concern about a colleague</w:t>
                          </w:r>
                        </w:p>
                      </w:txbxContent>
                    </v:textbox>
                  </v:roundrect>
                  <v:roundrect id="Rectangle: Rounded Corners 3" o:spid="_x0000_s1039" style="position:absolute;left:9810;top:10080;width:17431;height:1019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" fillcolor="#007dba" strokecolor="#203864" strokeweight="1pt">
                    <v:stroke joinstyle="miter"/>
                    <v:textbox>
                      <w:txbxContent>
                        <w:p w14:paraId="2F9D4437"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Raises concern with Designated Safeguarding Lead (DSL)</w:t>
                          </w:r>
                        </w:p>
                      </w:txbxContent>
                    </v:textbox>
                  </v:roundrect>
                  <v:roundrect id="Rectangle: Rounded Corners 3" o:spid="_x0000_s1040" style="position:absolute;left:42386;top:9430;width:18502;height:1316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" fillcolor="#007dba" strokecolor="#203864" strokeweight="1pt">
                    <v:stroke joinstyle="miter"/>
                    <v:textbox>
                      <w:txbxContent>
                        <w:p w14:paraId="4AF41FB9"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Not able to raise concern with Designated Safeguarding Lead (DSL)</w:t>
                          </w:r>
                        </w:p>
                      </w:txbxContent>
                    </v:textbox>
                  </v:roundrect>
                  <v:roundrect id="Rectangle: Rounded Corners 3" o:spid="_x0000_s1041" style="position:absolute;left:9810;top:2124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" fillcolor="#007dba" strokecolor="#203864" strokeweight="1pt">
                    <v:stroke joinstyle="miter"/>
                    <v:textbox>
                      <w:txbxContent>
                        <w:p w14:paraId="33922304"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DSL offers advice and support</w:t>
                          </w:r>
                        </w:p>
                      </w:txbxContent>
                    </v:textbox>
                  </v:roundrect>
                  <v:roundrect id="Rectangle: Rounded Corners 3" o:spid="_x0000_s1042" style="position:absolute;top:31908;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" fillcolor="#007dba" strokecolor="#203864" strokeweight="1pt">
                    <v:stroke joinstyle="miter"/>
                    <v:textbox>
                      <w:txbxContent>
                        <w:p w14:paraId="6B6ADEE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3" style="position:absolute;top:42672;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" fillcolor="#007dba" strokecolor="#203864" strokeweight="1pt">
                    <v:stroke joinstyle="miter"/>
                    <v:textbox>
                      <w:txbxContent>
                        <w:p w14:paraId="4C85D13E"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4" style="position:absolute;left:19240;top:31908;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" fillcolor="#007dba" strokecolor="#203864" strokeweight="1pt">
                    <v:stroke joinstyle="miter"/>
                    <v:textbox>
                      <w:txbxContent>
                        <w:p w14:paraId="094F404F"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roundrect id="Rectangle: Rounded Corners 3" o:spid="_x0000_s1045" style="position:absolute;left:28956;top:42195;width:17430;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" fillcolor="#007dba" strokecolor="#203864" strokeweight="1pt">
                    <v:stroke joinstyle="miter"/>
                    <v:textbox>
                      <w:txbxContent>
                        <w:p w14:paraId="27DEFE70"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raises concern with senior staff, owner, etc.</w:t>
                          </w:r>
                        </w:p>
                      </w:txbxContent>
                    </v:textbox>
                  </v:roundrect>
                  <v:roundrect id="Rectangle: Rounded Corners 3" o:spid="_x0000_s1046" style="position:absolute;left:29432;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" fillcolor="#007dba" strokecolor="#203864" strokeweight="1pt">
                    <v:stroke joinstyle="miter"/>
                    <v:textbox>
                      <w:txbxContent>
                        <w:p w14:paraId="488743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satisfied with outcome</w:t>
                          </w:r>
                        </w:p>
                      </w:txbxContent>
                    </v:textbox>
                  </v:roundrect>
                  <v:roundrect id="Rectangle: Rounded Corners 3" o:spid="_x0000_s1047" style="position:absolute;left:29432;top:62960;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" fillcolor="#007dba" strokecolor="#203864" strokeweight="1pt">
                    <v:stroke joinstyle="miter"/>
                    <v:textbox>
                      <w:txbxContent>
                        <w:p w14:paraId="368715A6"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Concern recorded</w:t>
                          </w:r>
                        </w:p>
                      </w:txbxContent>
                    </v:textbox>
                  </v:roundrect>
                  <v:roundrect id="Rectangle: Rounded Corners 3" o:spid="_x0000_s1048" style="position:absolute;left:4286;top:72897;width:58293;height:1492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" fillcolor="#007dba" strokecolor="#203864" strokeweight="1pt">
                    <v:stroke joinstyle="miter"/>
                    <v:textbox>
                      <w:txbxContent>
                        <w:p w14:paraId="440DCD7B" w14:textId="77777777" w:rsidR="008868A2" w:rsidRPr="0081552A" w:rsidRDefault="008868A2" w:rsidP="008868A2">
                          <w:pPr>
                            <w:jc w:val="center"/>
                            <w:rPr>
                              <w:rFonts w:asciiTheme="minorHAnsi" w:hAnsiTheme="minorHAnsi" w:cstheme="minorHAnsi"/>
                              <w:b/>
                              <w:bCs/>
                              <w:lang w:val="en-US"/>
                            </w:rPr>
                          </w:pPr>
                          <w:r w:rsidRPr="0081552A">
                            <w:rPr>
                              <w:rFonts w:asciiTheme="minorHAnsi" w:hAnsiTheme="minorHAnsi" w:cstheme="minorHAnsi"/>
                              <w:b/>
                              <w:bCs/>
                              <w:lang w:val="en-US"/>
                            </w:rPr>
                            <w:t xml:space="preserve">Contact the relevant </w:t>
                          </w:r>
                          <w:proofErr w:type="spellStart"/>
                          <w:r w:rsidRPr="0081552A">
                            <w:rPr>
                              <w:rFonts w:asciiTheme="minorHAnsi" w:hAnsiTheme="minorHAnsi" w:cstheme="minorHAnsi"/>
                              <w:b/>
                              <w:bCs/>
                              <w:lang w:val="en-US"/>
                            </w:rPr>
                            <w:t>organisation</w:t>
                          </w:r>
                          <w:proofErr w:type="spellEnd"/>
                        </w:p>
                        <w:p w14:paraId="6090B62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 xml:space="preserve"> Local Authority Designated Officer (LADO)</w:t>
                          </w:r>
                          <w:proofErr w:type="gramStart"/>
                          <w:r w:rsidRPr="0081552A">
                            <w:rPr>
                              <w:rFonts w:asciiTheme="minorHAnsi" w:hAnsiTheme="minorHAnsi" w:cstheme="minorHAnsi"/>
                              <w:lang w:val="en-US"/>
                            </w:rPr>
                            <w:t>:  [</w:t>
                          </w:r>
                          <w:proofErr w:type="gramEnd"/>
                          <w:r w:rsidRPr="0081552A">
                            <w:rPr>
                              <w:rFonts w:asciiTheme="minorHAnsi" w:hAnsiTheme="minorHAnsi" w:cstheme="minorHAnsi"/>
                              <w:lang w:val="en-US"/>
                            </w:rPr>
                            <w:t>number to be added by setting]</w:t>
                          </w:r>
                        </w:p>
                        <w:p w14:paraId="2AA81703"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Ofsted: 0300 123 1231</w:t>
                          </w:r>
                        </w:p>
                        <w:p w14:paraId="0D878DB5"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lang w:val="en-US"/>
                            </w:rPr>
                            <w:t xml:space="preserve">NSPCC: </w:t>
                          </w:r>
                          <w:r w:rsidRPr="0081552A">
                            <w:rPr>
                              <w:rFonts w:asciiTheme="minorHAnsi" w:hAnsiTheme="minorHAnsi" w:cstheme="minorHAnsi"/>
                            </w:rPr>
                            <w:t>0800 0280285</w:t>
                          </w:r>
                        </w:p>
                        <w:p w14:paraId="24541466" w14:textId="77777777" w:rsidR="008868A2" w:rsidRPr="0081552A" w:rsidRDefault="008868A2" w:rsidP="008868A2">
                          <w:pPr>
                            <w:jc w:val="center"/>
                            <w:rPr>
                              <w:rFonts w:asciiTheme="minorHAnsi" w:hAnsiTheme="minorHAnsi" w:cstheme="minorHAnsi"/>
                            </w:rPr>
                          </w:pPr>
                          <w:r w:rsidRPr="0081552A">
                            <w:rPr>
                              <w:rFonts w:asciiTheme="minorHAnsi" w:hAnsiTheme="minorHAnsi" w:cstheme="minorHAnsi"/>
                            </w:rPr>
                            <w:t>Police Emergency: 999</w:t>
                          </w:r>
                        </w:p>
                        <w:p w14:paraId="489F5702"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rPr>
                            <w:t xml:space="preserve">Police </w:t>
                          </w:r>
                          <w:proofErr w:type="gramStart"/>
                          <w:r w:rsidRPr="0081552A">
                            <w:rPr>
                              <w:rFonts w:asciiTheme="minorHAnsi" w:hAnsiTheme="minorHAnsi" w:cstheme="minorHAnsi"/>
                            </w:rPr>
                            <w:t>Non-Emergency</w:t>
                          </w:r>
                          <w:proofErr w:type="gramEnd"/>
                          <w:r w:rsidRPr="0081552A">
                            <w:rPr>
                              <w:rFonts w:asciiTheme="minorHAnsi" w:hAnsiTheme="minorHAnsi" w:cstheme="minorHAnsi"/>
                            </w:rPr>
                            <w:t>: 101</w:t>
                          </w:r>
                        </w:p>
                        <w:p w14:paraId="23D9CC48" w14:textId="77777777" w:rsidR="008868A2" w:rsidRPr="0081552A" w:rsidRDefault="008868A2" w:rsidP="008868A2">
                          <w:pPr>
                            <w:jc w:val="center"/>
                            <w:rPr>
                              <w:rFonts w:asciiTheme="minorHAnsi" w:hAnsiTheme="minorHAnsi" w:cstheme="minorHAnsi"/>
                              <w:lang w:val="en-US"/>
                            </w:rPr>
                          </w:pPr>
                        </w:p>
                        <w:p w14:paraId="757EB6DA" w14:textId="77777777" w:rsidR="008868A2" w:rsidRPr="0081552A" w:rsidRDefault="008868A2" w:rsidP="008868A2">
                          <w:pPr>
                            <w:jc w:val="center"/>
                            <w:rPr>
                              <w:rFonts w:asciiTheme="minorHAnsi" w:hAnsiTheme="minorHAnsi" w:cstheme="minorHAnsi"/>
                              <w:lang w:val="en-US"/>
                            </w:rPr>
                          </w:pPr>
                        </w:p>
                      </w:txbxContent>
                    </v:textbox>
                  </v:roundrect>
                  <v:line id="Straight Connector 7" o:spid="_x0000_s1049" style="position:absolute;visibility:visible;mso-wrap-style:square" from="34575,8382" to="34575,141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" strokecolor="#4472c4" strokeweight="3pt">
                    <v:stroke joinstyle="miter"/>
                  </v:line>
                  <v:line id="Straight Connector 7" o:spid="_x0000_s1050" style="position:absolute;visibility:visible;mso-wrap-style:square" from="18288,29718" to="18288,354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" strokecolor="#4472c4" strokeweight="3pt">
                    <v:stroke joinstyle="miter"/>
                  </v:line>
                  <v:line id="Straight Connector 7" o:spid="_x0000_s1051" style="position:absolute;visibility:visible;mso-wrap-style:square" from="24479,40290" to="24479,461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" strokecolor="#4472c4" strokeweight="3pt">
                    <v:stroke joinstyle="miter"/>
                  </v:line>
                  <v:roundrect id="Rectangle: Rounded Corners 3" o:spid="_x0000_s1052" style="position:absolute;left:9810;top:52482;width:17431;height:838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" fillcolor="#007dba" strokecolor="#203864" strokeweight="1pt">
                    <v:stroke joinstyle="miter"/>
                    <v:textbox>
                      <w:txbxContent>
                        <w:p w14:paraId="56CB186D" w14:textId="77777777" w:rsidR="008868A2" w:rsidRPr="0081552A" w:rsidRDefault="008868A2" w:rsidP="008868A2">
                          <w:pPr>
                            <w:jc w:val="center"/>
                            <w:rPr>
                              <w:rFonts w:asciiTheme="minorHAnsi" w:hAnsiTheme="minorHAnsi" w:cstheme="minorHAnsi"/>
                              <w:lang w:val="en-US"/>
                            </w:rPr>
                          </w:pPr>
                          <w:r w:rsidRPr="0081552A">
                            <w:rPr>
                              <w:rFonts w:asciiTheme="minorHAnsi" w:hAnsiTheme="minorHAnsi" w:cstheme="minorHAnsi"/>
                              <w:lang w:val="en-US"/>
                            </w:rPr>
                            <w:t>Staff member not satisfied with outcome</w:t>
                          </w:r>
                        </w:p>
                      </w:txbxContent>
                    </v:textbox>
                  </v:roundrect>
                </v:group>
                <w10:anchorlock/>
              </v:group>
            </w:pict>
          </mc:Fallback>
        </mc:AlternateContent>
      </w:r>
    </w:p>
    <w:sectPr w:rsidR="00B838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746EB"/>
    <w:multiLevelType w:val="hybridMultilevel"/>
    <w:tmpl w:val="E1A87A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814239"/>
    <w:multiLevelType w:val="hybridMultilevel"/>
    <w:tmpl w:val="B0D09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C35036"/>
    <w:multiLevelType w:val="hybridMultilevel"/>
    <w:tmpl w:val="DA1AD7F6"/>
    <w:lvl w:ilvl="0" w:tplc="04090001">
      <w:start w:val="1"/>
      <w:numFmt w:val="bullet"/>
      <w:lvlText w:val=""/>
      <w:lvlJc w:val="left"/>
      <w:pPr>
        <w:tabs>
          <w:tab w:val="num" w:pos="1004"/>
        </w:tabs>
        <w:ind w:left="1004" w:hanging="360"/>
      </w:pPr>
      <w:rPr>
        <w:rFonts w:ascii="Symbol" w:hAnsi="Symbol" w:hint="default"/>
      </w:rPr>
    </w:lvl>
    <w:lvl w:ilvl="1" w:tplc="04090003" w:tentative="1">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3" w15:restartNumberingAfterBreak="0">
    <w:nsid w:val="4269688C"/>
    <w:multiLevelType w:val="hybridMultilevel"/>
    <w:tmpl w:val="1666C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54860">
    <w:abstractNumId w:val="3"/>
  </w:num>
  <w:num w:numId="2" w16cid:durableId="1491402802">
    <w:abstractNumId w:val="0"/>
  </w:num>
  <w:num w:numId="3" w16cid:durableId="2106263332">
    <w:abstractNumId w:val="1"/>
  </w:num>
  <w:num w:numId="4" w16cid:durableId="2097899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630"/>
    <w:rsid w:val="00032AB6"/>
    <w:rsid w:val="00092377"/>
    <w:rsid w:val="001B134C"/>
    <w:rsid w:val="00236461"/>
    <w:rsid w:val="0042605B"/>
    <w:rsid w:val="008868A2"/>
    <w:rsid w:val="00963F50"/>
    <w:rsid w:val="00AF0A07"/>
    <w:rsid w:val="00B8382B"/>
    <w:rsid w:val="00BA0B09"/>
    <w:rsid w:val="00C245A6"/>
    <w:rsid w:val="00DA6630"/>
    <w:rsid w:val="00F04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B6C45B"/>
  <w15:chartTrackingRefBased/>
  <w15:docId w15:val="{27A78750-E9DB-4903-9560-6321449C7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630"/>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DA6630"/>
    <w:pPr>
      <w:pageBreakBefore/>
      <w:jc w:val="center"/>
    </w:pPr>
    <w:rPr>
      <w:b/>
      <w:sz w:val="36"/>
    </w:rPr>
  </w:style>
  <w:style w:type="paragraph" w:customStyle="1" w:styleId="H2">
    <w:name w:val="H2"/>
    <w:basedOn w:val="Normal"/>
    <w:next w:val="Normal"/>
    <w:qFormat/>
    <w:rsid w:val="00DA6630"/>
    <w:pPr>
      <w:keepNext/>
    </w:pPr>
    <w:rPr>
      <w:rFonts w:cs="Arial"/>
      <w:b/>
    </w:rPr>
  </w:style>
  <w:style w:type="paragraph" w:customStyle="1" w:styleId="MeetsEYFS">
    <w:name w:val="Meets EYFS"/>
    <w:basedOn w:val="Normal"/>
    <w:qFormat/>
    <w:rsid w:val="00DA6630"/>
    <w:pPr>
      <w:jc w:val="left"/>
    </w:pPr>
    <w:rPr>
      <w:sz w:val="20"/>
    </w:rPr>
  </w:style>
  <w:style w:type="paragraph" w:customStyle="1" w:styleId="deleteasappropriate">
    <w:name w:val="delete as appropriate"/>
    <w:basedOn w:val="Normal"/>
    <w:qFormat/>
    <w:rsid w:val="00DA6630"/>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4544</Characters>
  <Application>Microsoft Office Word</Application>
  <DocSecurity>0</DocSecurity>
  <Lines>110</Lines>
  <Paragraphs>55</Paragraphs>
  <ScaleCrop>false</ScaleCrop>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dcterms:created xsi:type="dcterms:W3CDTF">2025-08-05T14:57:00Z</dcterms:created>
  <dcterms:modified xsi:type="dcterms:W3CDTF">2025-08-05T14:57:00Z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e2e3afa89ca393bfd39050516c50751dd078c7590479fac3b45d32c0a8c1dd5c</vt:lpwstr>
  </property>
</Properties>
</file>